
<file path=[Content_Types].xml><?xml version="1.0" encoding="utf-8"?>
<Types xmlns="http://schemas.openxmlformats.org/package/2006/content-types">
  <Default Extension="rels" ContentType="application/vnd.openxmlformats-package.relationships+xml"/>
  <Default Extension="xml" ContentType="application/xml"/>
  <Default Extension="bin"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jc w:val="distribute"/>
      </w:pPr>
      <w:r>
        <w:drawing>
          <wp:anchor distT="0" distB="0" distL="0" distR="0" simplePos="0" relativeHeight="0" behindDoc="0" locked="0" layoutInCell="1" allowOverlap="1">
            <wp:simplePos x="0" y="0"/>
            <wp:positionH relativeFrom="page">
              <wp:align>left</wp:align>
            </wp:positionH>
            <wp:positionV relativeFrom="page">
              <wp:posOffset>0</wp:posOffset>
            </wp:positionV>
            <wp:extent cx="7560931" cy="4790559"/>
            <wp:effectExtent l="0" t="0" r="9525" b="0"/>
            <wp:wrapTopAndBottom/>
            <wp:docPr id="1" name="Cover Page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pic:cNvPicPr/>
                  </pic:nvPicPr>
                  <pic:blipFill>
                    <a:blip r:embed="Image_16712ade-5664-4789-ac77-30c05d2d90bc"/>
                    <a:stretch>
                      <a:fillRect/>
                    </a:stretch>
                  </pic:blipFill>
                  <pic:spPr>
                    <a:xfrm>
                      <a:off x="0" y="0"/>
                      <a:ext cx="7560931" cy="4790559"/>
                    </a:xfrm>
                    <a:prstGeom prst="rect">
                      <a:avLst/>
                    </a:prstGeom>
                  </pic:spPr>
                </pic:pic>
              </a:graphicData>
            </a:graphic>
          </wp:anchor>
        </w:drawing>
      </w:r>
    </w:p>
    <w:p>
      <w:pPr>
        <w:pStyle w:val="Heading2"/>
      </w:pPr>
      <w:r>
        <w:tab/>
      </w:r>
      <w:r>
        <w:rPr/>
        <w:t xml:space="preserve">Ololo</w:t>
      </w:r>
    </w:p>
    <w:p>
      <w:pPr>
        <w:pStyle w:val="Heading3"/>
      </w:pPr>
      <w:r>
        <w:rPr>
          <w:rStyle w:val="Heading3Char"/>
          <w:b/>
          <w:color w:themeColor="accent2"/>
        </w:rPr>
        <w:t xml:space="preserve">|</w:t>
      </w:r>
      <w:r>
        <w:tab/>
      </w:r>
      <w:r>
        <w:rPr/>
        <w:t xml:space="preserve">23 June 2024 - 29 June 2024</w:t>
      </w:r>
    </w:p>
    <w:p>
      <w:pPr>
        <w:pStyle w:val="IndentNormal"/>
      </w:pPr>
      <w:r>
        <w:rPr/>
        <w:t xml:space="preserve">Usa River | Karatu | Ngorongoro Conservation Area | Central Serengeti</w:t>
      </w:r>
    </w:p>
    <w:p>
      <w:pPr>
        <w:pStyle w:val="IndentNormal"/>
      </w:pPr>
      <w:r>
        <w:rPr>
          <w:b/>
          <w:color w:themeColor="accent2"/>
        </w:rPr>
        <w:t xml:space="preserve">Date of Issue: </w:t>
      </w:r>
      <w:r>
        <w:t xml:space="preserve">12 July 2023</w:t>
      </w:r>
    </w:p>
    <w:p>
      <w:pPr>
        <w:pStyle w:val="IndentHyperlink"/>
      </w:pPr>
      <w:hyperlink w:history="true" r:id="R942b6caa1f4d4eeb">
        <w:proofErr w:type="gramStart"/>
        <w:r>
          <w:rPr>
            <w:rStyle w:val="Hyperlink"/>
            <w:b/>
          </w:rPr>
          <w:t xml:space="preserve">View Web Version &gt;</w:t>
        </w:r>
      </w:hyperlink>
    </w:p>
    <w:p>
      <w:pPr>
        <w:jc w:val="center"/>
      </w:pPr>
      <w:r>
        <w:drawing>
          <wp:anchor distT="0" distB="0" distL="0" distR="0" simplePos="0" relativeHeight="251657215" behindDoc="0" locked="0" layoutInCell="1" allowOverlap="1">
            <wp:simplePos x="0" y="0"/>
            <wp:positionH relativeFrom="margin">
              <wp:posOffset>2644775</wp:posOffset>
            </wp:positionH>
            <wp:positionV relativeFrom="bottomMargin">
              <wp:posOffset>-518160</wp:posOffset>
            </wp:positionV>
            <wp:extent cx="1356360" cy="975360"/>
            <wp:effectExtent l="0" t="0" r="0" b="0"/>
            <wp:wrapTopAndBottom/>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PrimaryLogo"/>
                    <a:stretch>
                      <a:fillRect/>
                    </a:stretch>
                  </pic:blipFill>
                  <pic:spPr>
                    <a:xfrm>
                      <a:off x="0" y="0"/>
                      <a:ext cx="1356360" cy="975360"/>
                    </a:xfrm>
                    <a:prstGeom prst="rect">
                      <a:avLst/>
                    </a:prstGeom>
                  </pic:spPr>
                </pic:pic>
              </a:graphicData>
            </a:graphic>
          </wp:anchor>
        </w:drawing>
      </w:r>
    </w:p>
    <w:p>
      <w:r>
        <w:br w:type="page"/>
      </w:r>
    </w:p>
    <w:p>
      <w:pPr>
        <w:pStyle w:val="Heading1"/>
      </w:pPr>
      <w:r>
        <w:rPr/>
        <w:t xml:space="preserve">Trip Summary</w:t>
      </w:r>
    </w:p>
    <w:tbl>
      <w:tblPr>
        <w:tblpPr w:leftFromText="180" w:rightFromText="180" w:vertAnchor="text" w:tblpXSpec="center" w:tblpY="2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true" w:lastRow="false" w:firstColumn="false" w:lastColumn="false" w:noHBand="false" w:noVBand="true"/>
      </w:tblPr>
      <w:tblGrid>
        <w:gridCol w:w="1885"/>
        <w:gridCol w:w="5651"/>
        <w:gridCol w:w="2930"/>
        <w:tr>
          <w:tc>
            <w:tcPr>
              <w:tcW w:w="1885" w:type="dxa"/>
              <w:tcBorders>
                <w:top w:val="single" w:color="000000" w:sz="18" w:space="0"/>
                <w:bottom w:val="single" w:color="000000" w:sz="18" w:space="0"/>
              </w:tcBorders>
            </w:tcPr>
            <w:p>
              <w:pPr>
                <w:pStyle w:val="TableHeading"/>
              </w:pPr>
              <w:r>
                <w:rPr>
                  <w:b/>
                </w:rPr>
                <w:t xml:space="preserve">Date</w:t>
              </w:r>
            </w:p>
          </w:tc>
          <w:tc>
            <w:tcPr>
              <w:tcW w:w="5651" w:type="dxa"/>
              <w:tcBorders>
                <w:top w:val="single" w:color="000000" w:sz="18" w:space="0"/>
                <w:bottom w:val="single" w:color="000000" w:sz="18" w:space="0"/>
              </w:tcBorders>
            </w:tcPr>
            <w:p>
              <w:pPr>
                <w:pStyle w:val="TableHeading"/>
              </w:pPr>
              <w:r>
                <w:rPr>
                  <w:b/>
                </w:rPr>
                <w:t xml:space="preserve">Accommodation</w:t>
              </w:r>
            </w:p>
          </w:tc>
          <w:tc>
            <w:tcPr>
              <w:tcW w:w="2930" w:type="dxa"/>
              <w:tcBorders>
                <w:top w:val="single" w:color="000000" w:sz="18" w:space="0"/>
                <w:bottom w:val="single" w:color="000000" w:sz="18" w:space="0"/>
              </w:tcBorders>
            </w:tcPr>
            <w:p>
              <w:pPr>
                <w:pStyle w:val="TableHeading"/>
              </w:pPr>
              <w:r>
                <w:rPr>
                  <w:b/>
                </w:rPr>
                <w:t xml:space="preserve">Room Type and Basis</w:t>
              </w:r>
            </w:p>
          </w:tc>
        </w:tr>
        <w:tr>
          <w:tc>
            <w:tcPr>
              <w:tcW w:w="1885" w:type="dxa"/>
            </w:tcPr>
            <w:p>
              <w:pPr>
                <w:pStyle w:val="TableBody"/>
              </w:pPr>
              <w:r>
                <w:rPr/>
                <w:t xml:space="preserve">23 - 24 Jun</w:t>
              </w:r>
            </w:p>
          </w:tc>
          <w:tc>
            <w:tcPr>
              <w:tcW w:w="5651" w:type="dxa"/>
            </w:tcPr>
            <w:p>
              <w:pPr>
                <w:pStyle w:val="TableBody"/>
              </w:pPr>
              <w:r>
                <w:rPr>
                  <w:b/>
                  <w:color w:themeColor="accent2"/>
                </w:rPr>
                <w:t xml:space="preserve">Arumeru River Lodge (1 Night)</w:t>
              </w:r>
              <w:r>
                <w:rPr>
                  <w:b/>
                  <w:color w:themeColor="accent2"/>
                </w:rPr>
                <w:t xml:space="preserve"> in Usa River</w:t>
              </w:r>
            </w:p>
          </w:tc>
          <w:tc>
            <w:tcPr>
              <w:tcW w:w="2930" w:type="dxa"/>
            </w:tcPr>
            <w:p>
              <w:pPr>
                <w:pStyle w:val="TableBody"/>
              </w:pPr>
              <w:r>
                <w:rPr/>
                <w:t xml:space="preserve">B&amp;B</w:t>
              </w:r>
            </w:p>
          </w:tc>
        </w:tr>
        <w:tr>
          <w:tc>
            <w:tcPr>
              <w:tcW w:w="1885" w:type="dxa"/>
            </w:tcPr>
            <w:p>
              <w:pPr>
                <w:pStyle w:val="TableBody"/>
              </w:pPr>
              <w:r>
                <w:rPr/>
                <w:t xml:space="preserve">24 - 25 Jun</w:t>
              </w:r>
            </w:p>
          </w:tc>
          <w:tc>
            <w:tcPr>
              <w:tcW w:w="5651" w:type="dxa"/>
            </w:tcPr>
            <w:p>
              <w:pPr>
                <w:pStyle w:val="TableBody"/>
              </w:pPr>
              <w:r>
                <w:rPr>
                  <w:b/>
                  <w:color w:themeColor="accent2"/>
                </w:rPr>
                <w:t xml:space="preserve">Bashay Rift Lodge (1 Night)</w:t>
              </w:r>
              <w:r>
                <w:rPr>
                  <w:b/>
                  <w:color w:themeColor="accent2"/>
                </w:rPr>
                <w:t xml:space="preserve"> in Karatu</w:t>
              </w:r>
            </w:p>
          </w:tc>
          <w:tc>
            <w:tcPr>
              <w:tcW w:w="2930" w:type="dxa"/>
            </w:tcPr>
            <w:p>
              <w:pPr>
                <w:pStyle w:val="TableBody"/>
              </w:pPr>
              <w:r>
                <w:rPr/>
                <w:t xml:space="preserve">FB</w:t>
              </w:r>
            </w:p>
          </w:tc>
        </w:tr>
        <w:tr>
          <w:tc>
            <w:tcPr>
              <w:tcW w:w="1885" w:type="dxa"/>
            </w:tcPr>
            <w:p>
              <w:pPr>
                <w:pStyle w:val="TableBody"/>
              </w:pPr>
              <w:r>
                <w:rPr/>
                <w:t xml:space="preserve">25 - 27 Jun</w:t>
              </w:r>
            </w:p>
          </w:tc>
          <w:tc>
            <w:tcPr>
              <w:tcW w:w="5651" w:type="dxa"/>
            </w:tcPr>
            <w:p>
              <w:pPr>
                <w:pStyle w:val="TableBody"/>
              </w:pPr>
              <w:r>
                <w:rPr>
                  <w:b/>
                  <w:color w:themeColor="accent2"/>
                </w:rPr>
                <w:t xml:space="preserve">Olduvai Ndogo (2 Nights)</w:t>
              </w:r>
              <w:r>
                <w:rPr>
                  <w:b/>
                  <w:color w:themeColor="accent2"/>
                </w:rPr>
                <w:t xml:space="preserve"> in Ngorongoro Conservation Area</w:t>
              </w:r>
            </w:p>
          </w:tc>
          <w:tc>
            <w:tcPr>
              <w:tcW w:w="2930" w:type="dxa"/>
            </w:tcPr>
            <w:p>
              <w:pPr>
                <w:pStyle w:val="TableBody"/>
              </w:pPr>
              <w:r>
                <w:rPr/>
                <w:t xml:space="preserve">B&amp;B</w:t>
              </w:r>
            </w:p>
          </w:tc>
        </w:tr>
        <w:tr>
          <w:tc>
            <w:tcPr>
              <w:tcW w:w="1885" w:type="dxa"/>
            </w:tcPr>
            <w:p>
              <w:pPr>
                <w:pStyle w:val="TableBody"/>
              </w:pPr>
              <w:r>
                <w:rPr/>
                <w:t xml:space="preserve">27 - 29 Jun</w:t>
              </w:r>
            </w:p>
          </w:tc>
          <w:tc>
            <w:tcPr>
              <w:tcW w:w="5651" w:type="dxa"/>
            </w:tcPr>
            <w:p>
              <w:pPr>
                <w:pStyle w:val="TableBody"/>
              </w:pPr>
              <w:r>
                <w:rPr>
                  <w:b/>
                  <w:color w:themeColor="accent2"/>
                </w:rPr>
                <w:t xml:space="preserve">Elewana Serengeti Pioneer Camp (2 Nights)</w:t>
              </w:r>
              <w:r>
                <w:rPr>
                  <w:b/>
                  <w:color w:themeColor="accent2"/>
                </w:rPr>
                <w:t xml:space="preserve"> in Central Serengeti</w:t>
              </w:r>
            </w:p>
          </w:tc>
          <w:tc>
            <w:tcPr>
              <w:tcW w:w="2930" w:type="dxa"/>
            </w:tcPr>
            <w:p>
              <w:pPr>
                <w:pStyle w:val="TableBody"/>
              </w:pPr>
              <w:r>
                <w:rPr/>
                <w:t xml:space="preserve">FB</w:t>
              </w:r>
            </w:p>
          </w:tc>
        </w:tr>
        <w:tr>
          <w:tc>
            <w:tcPr>
              <w:tcW w:w="1885" w:type="dxa"/>
              <w:tcBorders>
                <w:bottom w:val="single" w:color="000000" w:sz="4" w:space="0"/>
              </w:tcBorders>
            </w:tcPr>
            <w:p>
              <w:pPr>
                <w:pStyle w:val="TableBody"/>
              </w:pPr>
              <w:r>
                <w:rPr/>
                <w:t xml:space="preserve">29 Jun</w:t>
              </w:r>
            </w:p>
          </w:tc>
          <w:tc>
            <w:tcPr>
              <w:tcW w:w="5651" w:type="dxa"/>
              <w:tcBorders>
                <w:bottom w:val="single" w:color="000000" w:sz="4" w:space="0"/>
              </w:tcBorders>
            </w:tcPr>
            <w:p>
              <w:pPr>
                <w:pStyle w:val="TableBody"/>
              </w:pPr>
              <w:r>
                <w:rPr>
                  <w:b/>
                  <w:color w:themeColor="accent2"/>
                </w:rPr>
                <w:t xml:space="preserve">End of Itinerary</w:t>
              </w:r>
            </w:p>
          </w:tc>
          <w:tc>
            <w:tcPr>
              <w:tcW w:w="2930" w:type="dxa"/>
              <w:tcBorders>
                <w:bottom w:val="single" w:color="000000" w:sz="4" w:space="0"/>
              </w:tcBorders>
            </w:tcPr>
            <w:p>
              <w:pPr>
                <w:pStyle w:val="TableBody"/>
              </w:pPr>
              <w:r>
                <w:rPr/>
                <w:t xml:space="preserve">B&amp;B</w:t>
              </w:r>
            </w:p>
          </w:tc>
        </w:tr>
        <w:tr>
          <w:tc>
            <w:tcPr>
              <w:tcW w:w="10466" w:type="dxa"/>
              <w:gridSpan w:val="3"/>
              <w:tcBorders>
                <w:bottom w:val="single" w:color="000000" w:sz="4" w:space="0"/>
              </w:tcBorders>
            </w:tcPr>
            <w:p>
              <w:pPr>
                <w:pStyle w:val="TableBody"/>
              </w:pPr>
              <w:r>
                <w:rPr>
                  <w:b/>
                </w:rPr>
                <w:t xml:space="preserve">Key</w:t>
              </w:r>
            </w:p>
            <w:p>
              <w:pPr>
                <w:pStyle w:val="TableBody"/>
              </w:pPr>
              <w:r>
                <w:rPr>
                  <w:b/>
                </w:rPr>
                <w:t xml:space="preserve">B&amp;B</w:t>
              </w:r>
              <w:r>
                <w:t xml:space="preserve">: </w:t>
              </w:r>
              <w:r>
                <w:t xml:space="preserve">Bed and Breakfast</w:t>
              </w:r>
              <w:br/>
              <w:r>
                <w:rPr>
                  <w:b/>
                </w:rPr>
                <w:t xml:space="preserve">FB</w:t>
              </w:r>
              <w:r>
                <w:t xml:space="preserve">: </w:t>
              </w:r>
              <w:r>
                <w:t xml:space="preserve">Full Board - Dinner, Bed, Breakfast and Lunch</w:t>
              </w:r>
            </w:p>
          </w:tc>
        </w:tr>
      </w:tblGrid>
    </w:tbl>
    <w:p>
      <w:pPr>
        <w:pStyle w:val="Spacer"/>
      </w:pPr>
    </w:p>
    <w:p>
      <w:pPr>
        <w:pStyle w:val="Heading3"/>
      </w:pPr>
      <w:r>
        <w:rPr>
          <w:rStyle w:val="Heading3Char"/>
          <w:b/>
          <w:color w:themeColor="accent2"/>
        </w:rPr>
        <w:t xml:space="preserve">|</w:t>
      </w:r>
      <w:r>
        <w:tab/>
      </w:r>
      <w:r>
        <w:rPr/>
        <w:t xml:space="preserve">Price</w:t>
      </w:r>
    </w:p>
    <w:p>
      <w:pPr>
        <w:pStyle w:val="IndentNormal"/>
      </w:pPr>
      <w:r>
        <w:t xml:space="preserve">Quote would be 9 330 USD, thats 4 665 USD per pax for June 2024</w:t>
      </w:r>
    </w:p>
    <w:p>
      <w:pPr>
        <w:pStyle w:val="Heading3"/>
      </w:pPr>
      <w:r>
        <w:rPr>
          <w:rStyle w:val="Heading3Char"/>
          <w:b/>
          <w:color w:themeColor="accent2"/>
        </w:rPr>
        <w:t xml:space="preserve">|</w:t>
      </w:r>
      <w:r>
        <w:tab/>
      </w:r>
      <w:r>
        <w:rPr/>
        <w:t xml:space="preserve">Included</w:t>
      </w:r>
    </w:p>
    <w:p>
      <w:pPr>
        <w:pStyle w:val="ListParagraph"/>
        <w:numPr>
          <w:ilvl w:val="0"/>
          <w:numId w:val="1"/>
        </w:numPr>
      </w:pPr>
      <w:r>
        <w:t xml:space="preserve">Full time private 4x4 vehicle during your safari with unlimited mileage, water &amp; qualified English speaking driver guide</w:t>
      </w:r>
    </w:p>
    <w:p>
      <w:pPr>
        <w:pStyle w:val="ListParagraph"/>
        <w:numPr>
          <w:ilvl w:val="0"/>
          <w:numId w:val="1"/>
        </w:numPr>
      </w:pPr>
      <w:r>
        <w:t xml:space="preserve">1 pair of binoculars, books on fauna &amp; flora, cool box with mineral water in each vehicle</w:t>
      </w:r>
    </w:p>
    <w:p>
      <w:pPr>
        <w:pStyle w:val="ListParagraph"/>
        <w:numPr>
          <w:ilvl w:val="0"/>
          <w:numId w:val="1"/>
        </w:numPr>
      </w:pPr>
      <w:r>
        <w:t xml:space="preserve">Flight from Seronera to Arusha</w:t>
      </w:r>
    </w:p>
    <w:p>
      <w:pPr>
        <w:pStyle w:val="ListParagraph"/>
        <w:numPr>
          <w:ilvl w:val="0"/>
          <w:numId w:val="1"/>
        </w:numPr>
      </w:pPr>
      <w:r>
        <w:t xml:space="preserve">Park, concessions and camping fees on safari</w:t>
      </w:r>
    </w:p>
    <w:p>
      <w:pPr>
        <w:pStyle w:val="ListParagraph"/>
        <w:numPr>
          <w:ilvl w:val="0"/>
          <w:numId w:val="1"/>
        </w:numPr>
      </w:pPr>
      <w:r>
        <w:t xml:space="preserve">24/24 assistance of our Office in Arusha</w:t>
      </w:r>
    </w:p>
    <w:p>
      <w:pPr>
        <w:pStyle w:val="ListParagraph"/>
        <w:numPr>
          <w:ilvl w:val="0"/>
          <w:numId w:val="1"/>
        </w:numPr>
      </w:pPr>
      <w:r>
        <w:t xml:space="preserve">Full Board Accommodation</w:t>
      </w:r>
    </w:p>
    <w:p>
      <w:pPr>
        <w:pStyle w:val="Heading1"/>
      </w:pPr>
      <w:r>
        <w:rPr/>
        <w:t xml:space="preserve">Daily Information</w:t>
      </w:r>
    </w:p>
    <w:p>
      <w:pPr>
        <w:pStyle w:val="Spacer"/>
      </w:pPr>
    </w:p>
    <w:p>
      <w:pPr>
        <w:jc w:val="distribute"/>
      </w:pPr>
      <w:r>
        <w:drawing>
          <wp:anchor distT="0" distB="0" distL="0" distR="0" simplePos="0" relativeHeight="251657215" behindDoc="0" locked="0" layoutInCell="1" allowOverlap="1">
            <wp:simplePos x="0" y="0"/>
            <wp:positionH relativeFrom="rightMargin">
              <wp:posOffset>-7559041</wp:posOffset>
            </wp:positionH>
            <wp:positionV relativeFrom="paragraph">
              <wp:posOffset>0</wp:posOffset>
            </wp:positionV>
            <wp:extent cx="7559041" cy="4693920"/>
            <wp:effectExtent l="0" t="0" r="0" b="0"/>
            <wp:wrapTopAndBottom/>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b6afdd85-321b-40c3-8ef7-7dc4c702323e"/>
                    <a:stretch>
                      <a:fillRect/>
                    </a:stretch>
                  </pic:blipFill>
                  <pic:spPr>
                    <a:xfrm>
                      <a:off x="0" y="0"/>
                      <a:ext cx="7559041" cy="4693920"/>
                    </a:xfrm>
                    <a:prstGeom prst="rect">
                      <a:avLst/>
                    </a:prstGeom>
                  </pic:spPr>
                </pic:pic>
              </a:graphicData>
            </a:graphic>
          </wp:anchor>
        </w:drawing>
      </w:r>
    </w:p>
    <w:p>
      <w:pPr/>
      <w:r>
        <w:t xml:space="preserve">Set 23 kilometres east of Arusha, Usa River is the capital of Tanzania’s Meru District and lies between the Ndurdoto Crater and Arusha National Park. Dotted with numerous eco-lodges and other accommodation options, the town provides an ideal base for exploring the magnificent surrounding natural landscapes. Visit the seven Momela Lakes to see vast swathes of pink flamingos, and look out for buffalos and waterbuck. The park offers an array of safari tours and the chance to see unique primates such as blue monkeys, albino baboons, and colobus monkeys (this is the only place in Tanzania’s northern safari circuit where they can be found). The spectacular Mount Meru is a fantastic achievement to climb and provides unparalleled vistas of Kilimanjaro. At Usa River’s Cultural Arts Centre, take part in drum-making and Tanzanian cooking classes or visit traditional Maasai and Meru bomas.</w:t>
      </w:r>
    </w:p>
    <w:p>
      <w:pPr>
        <w:pStyle w:val="Spacer"/>
      </w:pPr>
    </w:p>
    <w:p>
      <w:pPr>
        <w:jc w:val="distribute"/>
      </w:pPr>
      <w:r>
        <w:drawing>
          <wp:anchor distT="0" distB="0" distL="0" distR="0" simplePos="0" relativeHeight="251657215" behindDoc="0" locked="0" layoutInCell="1" allowOverlap="1">
            <wp:simplePos x="0" y="0"/>
            <wp:positionH relativeFrom="rightMargin">
              <wp:posOffset>-7559041</wp:posOffset>
            </wp:positionH>
            <wp:positionV relativeFrom="paragraph">
              <wp:posOffset>0</wp:posOffset>
            </wp:positionV>
            <wp:extent cx="7559041" cy="2567940"/>
            <wp:effectExtent l="0" t="0" r="0" b="0"/>
            <wp:wrapTopAndBottom/>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3ab26399-febf-4417-a73e-a5eeaef9629b"/>
                    <a:stretch>
                      <a:fillRect/>
                    </a:stretch>
                  </pic:blipFill>
                  <pic:spPr>
                    <a:xfrm>
                      <a:off x="0" y="0"/>
                      <a:ext cx="7559041" cy="2567940"/>
                    </a:xfrm>
                    <a:prstGeom prst="rect">
                      <a:avLst/>
                    </a:prstGeom>
                  </pic:spPr>
                </pic:pic>
              </a:graphicData>
            </a:graphic>
          </wp:anchor>
        </w:drawing>
      </w:r>
    </w:p>
    <w:p>
      <w:pPr/>
      <w:r>
        <w:t xml:space="preserve">Arumeru River Lodge is situated on a former coffee plantation surrounded by lush, magnificent gardens, only 30 minutes away from the airport and the city of Arusha. The lodge features an inviting lounge, large terraces with a wonderful view of Kilimanjaro and Mount Meru. The 31 chalets, junior suites and family rooms offer a touch of African elegance and are located in individual bungalows spread across the large tropical estate. Guests can visit Arusha National Park or explore the nearby rain-forest on one of the exciting half day excursions or relax at the large solar heated swimming pool watching the Dikdik antelope in the garden. Delicious african and international dishes are served in the Migration Restaurant and the open fire place in the cosy lounge invites guests to step in for a drink.</w:t>
      </w:r>
    </w:p>
    <w:p>
      <w:pPr>
        <w:pStyle w:val="Hyperlink"/>
      </w:pPr>
      <w:hyperlink w:history="true" r:id="Rabcf2c7f7dd246b8">
        <w:proofErr w:type="gramStart"/>
        <w:r>
          <w:rPr>
            <w:rStyle w:val="Hyperlink"/>
            <w:b/>
          </w:rPr>
          <w:t xml:space="preserve">View iBrochure &gt;</w:t>
        </w:r>
      </w:hyperlink>
    </w:p>
    <w:p>
      <w:pPr>
        <w:pStyle w:val="Heading3"/>
      </w:pPr>
      <w:r>
        <w:rPr>
          <w:rStyle w:val="Heading3Char"/>
          <w:b/>
          <w:color w:themeColor="accent2"/>
        </w:rPr>
        <w:t xml:space="preserve">|</w:t>
      </w:r>
      <w:r>
        <w:tab/>
      </w:r>
      <w:r>
        <w:rPr/>
        <w:t xml:space="preserve">Basis</w:t>
      </w:r>
    </w:p>
    <w:p>
      <w:pPr>
        <w:pStyle w:val="IndentNormal"/>
      </w:pPr>
      <w:r>
        <w:rPr>
          <w:b/>
        </w:rPr>
        <w:t xml:space="preserve">B&amp;B: </w:t>
      </w:r>
      <w:r>
        <w:t xml:space="preserve">Bed and Breakfast</w:t>
      </w:r>
    </w:p>
    <w:p>
      <w:pPr>
        <w:pStyle w:val="Spacer"/>
      </w:pPr>
    </w:p>
    <w:p>
      <w:pPr>
        <w:jc w:val="distribute"/>
      </w:pPr>
      <w:r>
        <w:drawing>
          <wp:anchor distT="0" distB="0" distL="0" distR="0" simplePos="0" relativeHeight="251657215" behindDoc="0" locked="0" layoutInCell="1" allowOverlap="1">
            <wp:simplePos x="0" y="0"/>
            <wp:positionH relativeFrom="rightMargin">
              <wp:posOffset>-7559041</wp:posOffset>
            </wp:positionH>
            <wp:positionV relativeFrom="paragraph">
              <wp:posOffset>0</wp:posOffset>
            </wp:positionV>
            <wp:extent cx="7559041" cy="4693920"/>
            <wp:effectExtent l="0" t="0" r="0" b="0"/>
            <wp:wrapTopAndBottom/>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a4c66ded-7a73-4406-a05b-eb83531f8c52"/>
                    <a:stretch>
                      <a:fillRect/>
                    </a:stretch>
                  </pic:blipFill>
                  <pic:spPr>
                    <a:xfrm>
                      <a:off x="0" y="0"/>
                      <a:ext cx="7559041" cy="4693920"/>
                    </a:xfrm>
                    <a:prstGeom prst="rect">
                      <a:avLst/>
                    </a:prstGeom>
                  </pic:spPr>
                </pic:pic>
              </a:graphicData>
            </a:graphic>
          </wp:anchor>
        </w:drawing>
      </w:r>
    </w:p>
    <w:p>
      <w:pPr>
        <w:pStyle w:val="IndentNormal"/>
      </w:pPr>
      <w:r>
        <w:t xml:space="preserve">Travellers heading for the Serengeti and Ngorongoro Crater will pass through the town of Karatu in the green hills of Tanzania’s northern highlands. Presided over by the towering Ol Deani Volcano, this small, colourful town serves as a popular overnight stop for visitors exploring the area’s many game parks. The town offers a variety of activities including browsing the bustling marketplace, sampling beer at a local brewery, visiting a traditional homestead, or taking a guided walk through the Ngorongoro Forest in search of waterfalls and caves. Whether you are looking for cultural tours, hiking and biking opportunities, a chance to enjoy an authentic rural Tanzania experience, or simply a break between safari game drives, this underrated town has plenty to offer.</w:t>
      </w:r>
    </w:p>
    <w:p>
      <w:pPr>
        <w:pStyle w:val="Heading3"/>
      </w:pPr>
      <w:r>
        <w:rPr>
          <w:rStyle w:val="Heading3Char"/>
          <w:b/>
          <w:color w:themeColor="accent2"/>
        </w:rPr>
        <w:t xml:space="preserve">|</w:t>
      </w:r>
      <w:r>
        <w:tab/>
      </w:r>
      <w:r>
        <w:rPr/>
        <w:t xml:space="preserve">Day Notes</w:t>
      </w:r>
    </w:p>
    <w:p>
      <w:pPr>
        <w:pStyle w:val="IndentNormal"/>
      </w:pPr>
      <w:r>
        <w:t xml:space="preserve">Departure to Manyara national Park  and picnic lunch under parasol acacias.</w:t>
      </w:r>
    </w:p>
    <w:p>
      <w:pPr>
        <w:pStyle w:val="IndentNormal"/>
      </w:pPr>
      <w:r>
        <w:t xml:space="preserve">The afternoon will also be devoted to the discovery of Manyara Park, which offers an interesting concentration of different landscapes.</w:t>
      </w:r>
    </w:p>
    <w:p>
      <w:pPr>
        <w:pStyle w:val="IndentNormal"/>
      </w:pPr>
      <w:r>
        <w:t xml:space="preserve">At the end of the day, transfer to Karatu after about 45 minutes of paved road.</w:t>
      </w:r>
    </w:p>
    <w:p>
      <w:pPr>
        <w:pStyle w:val="IndentNormal"/>
      </w:pPr>
      <w:r>
        <w:t xml:space="preserve"> </w:t>
      </w:r>
    </w:p>
    <w:p>
      <w:pPr>
        <w:pStyle w:val="Spacer"/>
      </w:pPr>
    </w:p>
    <w:p>
      <w:pPr>
        <w:jc w:val="distribute"/>
      </w:pPr>
      <w:r>
        <w:drawing>
          <wp:anchor distT="0" distB="0" distL="0" distR="0" simplePos="0" relativeHeight="251657215" behindDoc="0" locked="0" layoutInCell="1" allowOverlap="1">
            <wp:simplePos x="0" y="0"/>
            <wp:positionH relativeFrom="rightMargin">
              <wp:posOffset>-7559041</wp:posOffset>
            </wp:positionH>
            <wp:positionV relativeFrom="paragraph">
              <wp:posOffset>0</wp:posOffset>
            </wp:positionV>
            <wp:extent cx="7559041" cy="2567940"/>
            <wp:effectExtent l="0" t="0" r="0" b="0"/>
            <wp:wrapTopAndBottom/>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1301f26d-f3fa-4800-b3fa-4e40f53e0c83"/>
                    <a:stretch>
                      <a:fillRect/>
                    </a:stretch>
                  </pic:blipFill>
                  <pic:spPr>
                    <a:xfrm>
                      <a:off x="0" y="0"/>
                      <a:ext cx="7559041" cy="2567940"/>
                    </a:xfrm>
                    <a:prstGeom prst="rect">
                      <a:avLst/>
                    </a:prstGeom>
                  </pic:spPr>
                </pic:pic>
              </a:graphicData>
            </a:graphic>
          </wp:anchor>
        </w:drawing>
      </w:r>
    </w:p>
    <w:p>
      <w:pPr>
        <w:pStyle w:val="IndentNormal"/>
      </w:pPr>
      <w:r>
        <w:t xml:space="preserve">Set on top of Umbwe Hill, Bashay Rift Lodge is ideally located in the heart of the fertile Karatu area, only a few kilometers away from the Ngorongoro Crater. The lodge offers breathtaking 360° views over the Karatu area, Lake Eyasi and the Rift Valley. All 32 rooms are spread in the wide and lovely garden and are decorated in a warm "Farm in Africa" style. </w:t>
      </w:r>
    </w:p>
    <w:p>
      <w:pPr>
        <w:pStyle w:val="IndentNormal"/>
      </w:pPr>
      <w:r>
        <w:t xml:space="preserve">Leading off the beautiful garden terrace with commanding views over the valley, the main bar &amp; lounge with its fire place is the perfect gathering point for sunsets and after the meals.</w:t>
      </w:r>
    </w:p>
    <w:p>
      <w:pPr>
        <w:pStyle w:val="IndentNormal"/>
      </w:pPr>
      <w:r>
        <w:t xml:space="preserve">The elegant main restaurant with its terrace as well as the pergola close to the pool area offer  traditional Tanzanian and international cuisine.</w:t>
      </w:r>
    </w:p>
    <w:p>
      <w:pPr>
        <w:pStyle w:val="IndentNormal"/>
      </w:pPr>
      <w:r>
        <w:t xml:space="preserve">The guests’ favorite spot after a day of dust and heat in the bush is the modern swimming pool, equipped with an eco-friendly water system. The pool area enjoys the sun for most of the day and the warmth can be felt long after sunset.</w:t>
      </w:r>
    </w:p>
    <w:p>
      <w:pPr>
        <w:pStyle w:val="IndentHyperlink"/>
      </w:pPr>
      <w:hyperlink w:history="true" r:id="Rf82b04aac5394cf4">
        <w:proofErr w:type="gramStart"/>
        <w:r>
          <w:rPr>
            <w:rStyle w:val="Hyperlink"/>
            <w:b/>
          </w:rPr>
          <w:t xml:space="preserve">View iBrochure &gt;</w:t>
        </w:r>
      </w:hyperlink>
    </w:p>
    <w:p>
      <w:pPr>
        <w:pStyle w:val="Heading3"/>
      </w:pPr>
      <w:r>
        <w:rPr>
          <w:rStyle w:val="Heading3Char"/>
          <w:b/>
          <w:color w:themeColor="accent2"/>
        </w:rPr>
        <w:t xml:space="preserve">|</w:t>
      </w:r>
      <w:r>
        <w:tab/>
      </w:r>
      <w:r>
        <w:rPr/>
        <w:t xml:space="preserve">Basis</w:t>
      </w:r>
    </w:p>
    <w:p>
      <w:pPr>
        <w:pStyle w:val="IndentNormal"/>
      </w:pPr>
      <w:r>
        <w:rPr>
          <w:b/>
        </w:rPr>
        <w:t xml:space="preserve">FB: </w:t>
      </w:r>
      <w:r>
        <w:t xml:space="preserve">Full Board - Dinner, Bed, Breakfast and Lunch</w:t>
      </w:r>
    </w:p>
    <w:p>
      <w:pPr>
        <w:pStyle w:val="Spacer"/>
      </w:pPr>
    </w:p>
    <w:p>
      <w:pPr>
        <w:jc w:val="distribute"/>
      </w:pPr>
      <w:r>
        <w:drawing>
          <wp:anchor distT="0" distB="0" distL="0" distR="0" simplePos="0" relativeHeight="251657215" behindDoc="0" locked="0" layoutInCell="1" allowOverlap="1">
            <wp:simplePos x="0" y="0"/>
            <wp:positionH relativeFrom="rightMargin">
              <wp:posOffset>-7559041</wp:posOffset>
            </wp:positionH>
            <wp:positionV relativeFrom="paragraph">
              <wp:posOffset>0</wp:posOffset>
            </wp:positionV>
            <wp:extent cx="7559041" cy="4693920"/>
            <wp:effectExtent l="0" t="0" r="0" b="0"/>
            <wp:wrapTopAndBottom/>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ce2558e4-b21c-462a-af3f-9beaefc1192d"/>
                    <a:stretch>
                      <a:fillRect/>
                    </a:stretch>
                  </pic:blipFill>
                  <pic:spPr>
                    <a:xfrm>
                      <a:off x="0" y="0"/>
                      <a:ext cx="7559041" cy="4693920"/>
                    </a:xfrm>
                    <a:prstGeom prst="rect">
                      <a:avLst/>
                    </a:prstGeom>
                  </pic:spPr>
                </pic:pic>
              </a:graphicData>
            </a:graphic>
          </wp:anchor>
        </w:drawing>
      </w:r>
    </w:p>
    <w:p>
      <w:pPr>
        <w:pStyle w:val="IndentNormal"/>
      </w:pPr>
      <w:r>
        <w:t xml:space="preserve">Situated in the Crater Highlands in Northern Tanzania, the Ngorongoro Conservation Area is best known for its archaeological and geological significance, rich wildlife, and beautiful scenery. The conservation area encompasses the famous Crater, the renowned Olduvai Gorge and vast plains of grasslands, forests and mountains extending to the Serengeti. This 8000-square-kilometre protected area is recognised for its natural beauty and has been placed on the UNESCO World Heritage List. Visitors flock here to soak up the spectacular views of the Ngorongoro Crater, voted as one of the Seven Natural Wonders of Africa, it is famed for its natural beauty and abundant wildlife. Popular activities include: mountain biking, hiking, game drives, bush walks, and visiting a local Maasai village.</w:t>
      </w:r>
    </w:p>
    <w:p>
      <w:pPr>
        <w:pStyle w:val="Heading3"/>
      </w:pPr>
      <w:r>
        <w:rPr>
          <w:rStyle w:val="Heading3Char"/>
          <w:b/>
          <w:color w:themeColor="accent2"/>
        </w:rPr>
        <w:t xml:space="preserve">|</w:t>
      </w:r>
      <w:r>
        <w:tab/>
      </w:r>
      <w:r>
        <w:rPr/>
        <w:t xml:space="preserve">Day Notes</w:t>
      </w:r>
    </w:p>
    <w:p>
      <w:pPr>
        <w:pStyle w:val="IndentNormal"/>
      </w:pPr>
      <w:r>
        <w:t xml:space="preserve"> The day will be dedicated to the discovery of the Ngorongoro Crater, classified in the UNESCO world heritage. From the lodge, it takes about 15 mn to join the NCA (Ngorongoro Conservation Area) and another 45 mn to reach the road which comes down in the crater.</w:t>
      </w:r>
    </w:p>
    <w:p>
      <w:pPr>
        <w:pStyle w:val="IndentNormal"/>
      </w:pPr>
      <w:r>
        <w:t xml:space="preserve">This runway, extremely abrupt, offers a luxurious landscape towards the heart of crater.</w:t>
      </w:r>
    </w:p>
    <w:p>
      <w:pPr>
        <w:pStyle w:val="IndentNormal"/>
      </w:pPr>
      <w:r>
        <w:t xml:space="preserve">From the bottom of the crater, we discover the first animals (buffaloes, zebras, gnus, gazelles) .</w:t>
      </w:r>
    </w:p>
    <w:p>
      <w:pPr>
        <w:pStyle w:val="IndentNormal"/>
      </w:pPr>
      <w:r>
        <w:t xml:space="preserve">The safari really begins in these 300 km² which form the base of this gigantic crater.</w:t>
      </w:r>
    </w:p>
    <w:p>
      <w:pPr>
        <w:pStyle w:val="IndentNormal"/>
      </w:pPr>
      <w:r>
        <w:t xml:space="preserve">Lions, rhinos, elephants, buffalo and leopard: The chances to meet the "big five" are high.</w:t>
      </w:r>
    </w:p>
    <w:p>
      <w:pPr>
        <w:pStyle w:val="IndentNormal"/>
      </w:pPr>
      <w:r>
        <w:t xml:space="preserve"> </w:t>
      </w:r>
    </w:p>
    <w:p>
      <w:pPr>
        <w:pStyle w:val="IndentNormal"/>
      </w:pPr>
      <w:r>
        <w:t xml:space="preserve">Picnic lunch near a small lake.</w:t>
      </w:r>
    </w:p>
    <w:p>
      <w:pPr>
        <w:pStyle w:val="IndentNormal"/>
      </w:pPr>
      <w:r>
        <w:t xml:space="preserve">   </w:t>
      </w:r>
    </w:p>
    <w:p>
      <w:pPr>
        <w:pStyle w:val="IndentNormal"/>
      </w:pPr>
      <w:r>
        <w:t xml:space="preserve">Continuation of the safari during the afternoon, on this magnificent site which offers at the same time a part of forests, plains and swamp ... And where we cross different fauna, in varied landscapes.</w:t>
      </w:r>
    </w:p>
    <w:p>
      <w:pPr>
        <w:pStyle w:val="IndentNormal"/>
      </w:pPr>
      <w:r>
        <w:t xml:space="preserve">Ascent of the crater in the end of the afternoon.</w:t>
      </w:r>
    </w:p>
    <w:p>
      <w:pPr>
        <w:pStyle w:val="IndentNormal"/>
      </w:pPr>
      <w:r>
        <w:t xml:space="preserve">Arrival at the camp, briefing and allocation of the tents. Then small walk (about 1 hour) to the summit of the “Kopjes” to face the sunset on the Serengeti plains...</w:t>
      </w:r>
    </w:p>
    <w:p>
      <w:pPr>
        <w:pStyle w:val="IndentNormal"/>
      </w:pPr>
      <w:r>
        <w:t xml:space="preserve">Return to the camp at night</w:t>
      </w:r>
    </w:p>
    <w:p>
      <w:pPr>
        <w:pStyle w:val="Spacer"/>
      </w:pPr>
    </w:p>
    <w:p>
      <w:pPr>
        <w:jc w:val="distribute"/>
      </w:pPr>
      <w:r>
        <w:drawing>
          <wp:anchor distT="0" distB="0" distL="0" distR="0" simplePos="0" relativeHeight="251657215" behindDoc="0" locked="0" layoutInCell="1" allowOverlap="1">
            <wp:simplePos x="0" y="0"/>
            <wp:positionH relativeFrom="rightMargin">
              <wp:posOffset>-7559041</wp:posOffset>
            </wp:positionH>
            <wp:positionV relativeFrom="paragraph">
              <wp:posOffset>0</wp:posOffset>
            </wp:positionV>
            <wp:extent cx="7559041" cy="2567940"/>
            <wp:effectExtent l="0" t="0" r="0" b="0"/>
            <wp:wrapTopAndBottom/>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a0014afa-0e32-485d-984e-70ff6ee02f0c"/>
                    <a:stretch>
                      <a:fillRect/>
                    </a:stretch>
                  </pic:blipFill>
                  <pic:spPr>
                    <a:xfrm>
                      <a:off x="0" y="0"/>
                      <a:ext cx="7559041" cy="2567940"/>
                    </a:xfrm>
                    <a:prstGeom prst="rect">
                      <a:avLst/>
                    </a:prstGeom>
                  </pic:spPr>
                </pic:pic>
              </a:graphicData>
            </a:graphic>
          </wp:anchor>
        </w:drawing>
      </w:r>
    </w:p>
    <w:p>
      <w:pPr>
        <w:pStyle w:val="IndentNormal"/>
      </w:pPr>
      <w:r>
        <w:t xml:space="preserve">"Ndogo" means "small" in Swahili - Olduvai's smaller sister is set on the Kiloki-Kopjes plateau and offers a breathtaking view over the the unique Ngorongoro Conservation area. </w:t>
      </w:r>
      <w:r>
        <w:br/>
      </w:r>
      <w:r>
        <w:t xml:space="preserve">Halfway between the two camps, which are built about one kilometer apart, preserved and welcoming Maasai villages can be found, offering visitors a true and authentic immersion into the Masai daily life.</w:t>
      </w:r>
      <w:r>
        <w:br/>
      </w:r>
      <w:r>
        <w:t xml:space="preserve">The camp is located close to the Olduvai Gorge and offers a unique bush experience between the Ngorongoro Crater and the vast Serengeti plains. During the migration hundreds of thousands of wildebeest and zebras graze directly in front of the camp.</w:t>
      </w:r>
    </w:p>
    <w:p>
      <w:pPr>
        <w:pStyle w:val="IndentNormal"/>
      </w:pPr>
      <w:r>
        <w:t xml:space="preserve">The amazing Olduvai Ndogo experience starts just before guests arrive to the camp as we make our final approach to the camp on foot with a lovely walk accompanied by our Masai guides and their donkeys.</w:t>
      </w:r>
    </w:p>
    <w:p>
      <w:pPr>
        <w:pStyle w:val="IndentHyperlink"/>
      </w:pPr>
      <w:hyperlink w:history="true" r:id="Rf5ddf465de134d4d">
        <w:proofErr w:type="gramStart"/>
        <w:r>
          <w:rPr>
            <w:rStyle w:val="Hyperlink"/>
            <w:b/>
          </w:rPr>
          <w:t xml:space="preserve">View iBrochure &gt;</w:t>
        </w:r>
      </w:hyperlink>
    </w:p>
    <w:p>
      <w:pPr>
        <w:pStyle w:val="Heading3"/>
      </w:pPr>
      <w:r>
        <w:rPr>
          <w:rStyle w:val="Heading3Char"/>
          <w:b/>
          <w:color w:themeColor="accent2"/>
        </w:rPr>
        <w:t xml:space="preserve">|</w:t>
      </w:r>
      <w:r>
        <w:tab/>
      </w:r>
      <w:r>
        <w:rPr/>
        <w:t xml:space="preserve">Basis</w:t>
      </w:r>
    </w:p>
    <w:p>
      <w:pPr>
        <w:pStyle w:val="IndentNormal"/>
      </w:pPr>
      <w:r>
        <w:rPr>
          <w:b/>
        </w:rPr>
        <w:t xml:space="preserve">B&amp;B: </w:t>
      </w:r>
      <w:r>
        <w:t xml:space="preserve">Bed and Breakfast</w:t>
      </w:r>
    </w:p>
    <w:p>
      <w:pPr>
        <w:pStyle w:val="Spacer"/>
      </w:pPr>
    </w:p>
    <w:p>
      <w:pPr>
        <w:jc w:val="distribute"/>
      </w:pPr>
      <w:r>
        <w:drawing>
          <wp:anchor distT="0" distB="0" distL="0" distR="0" simplePos="0" relativeHeight="251657215" behindDoc="0" locked="0" layoutInCell="1" allowOverlap="1">
            <wp:simplePos x="0" y="0"/>
            <wp:positionH relativeFrom="rightMargin">
              <wp:posOffset>-7559041</wp:posOffset>
            </wp:positionH>
            <wp:positionV relativeFrom="paragraph">
              <wp:posOffset>0</wp:posOffset>
            </wp:positionV>
            <wp:extent cx="7559041" cy="861060"/>
            <wp:effectExtent l="0" t="0" r="0" b="0"/>
            <wp:wrapTopAndBottom/>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91a4bc16-92da-4eaf-ba74-1bc8cb70fe84"/>
                    <a:stretch>
                      <a:fillRect/>
                    </a:stretch>
                  </pic:blipFill>
                  <pic:spPr>
                    <a:xfrm>
                      <a:off x="0" y="0"/>
                      <a:ext cx="7559041" cy="861060"/>
                    </a:xfrm>
                    <a:prstGeom prst="rect">
                      <a:avLst/>
                    </a:prstGeom>
                  </pic:spPr>
                </pic:pic>
              </a:graphicData>
            </a:graphic>
          </wp:anchor>
        </w:drawing>
      </w:r>
    </w:p>
    <w:p>
      <w:pPr>
        <w:pStyle w:val="Heading3"/>
      </w:pPr>
      <w:r>
        <w:rPr>
          <w:rStyle w:val="Heading3Char"/>
          <w:b/>
          <w:color w:themeColor="accent2"/>
        </w:rPr>
        <w:t xml:space="preserve">|</w:t>
      </w:r>
      <w:r>
        <w:tab/>
      </w:r>
      <w:r>
        <w:rPr/>
        <w:t xml:space="preserve">Day Notes</w:t>
      </w:r>
    </w:p>
    <w:p>
      <w:pPr>
        <w:pStyle w:val="IndentNormal"/>
      </w:pPr>
      <w:r>
        <w:t xml:space="preserve">Full Day game drive in Ngorongoro Conservation Area</w:t>
      </w:r>
    </w:p>
    <w:p>
      <w:pPr>
        <w:pStyle w:val="Heading3"/>
      </w:pPr>
      <w:r>
        <w:rPr>
          <w:rStyle w:val="Heading3Char"/>
          <w:b/>
          <w:color w:themeColor="accent2"/>
        </w:rPr>
        <w:t xml:space="preserve">|</w:t>
      </w:r>
      <w:r>
        <w:tab/>
      </w:r>
      <w:r>
        <w:rPr/>
        <w:t xml:space="preserve">Basis</w:t>
      </w:r>
    </w:p>
    <w:p>
      <w:pPr>
        <w:pStyle w:val="IndentNormal"/>
      </w:pPr>
      <w:r>
        <w:rPr>
          <w:b/>
        </w:rPr>
        <w:t xml:space="preserve">B&amp;B: </w:t>
      </w:r>
      <w:r>
        <w:t xml:space="preserve">Bed and Breakfast</w:t>
      </w:r>
    </w:p>
    <w:p>
      <w:pPr>
        <w:pStyle w:val="Spacer"/>
      </w:pPr>
    </w:p>
    <w:p>
      <w:pPr>
        <w:jc w:val="distribute"/>
      </w:pPr>
      <w:r>
        <w:drawing>
          <wp:anchor distT="0" distB="0" distL="0" distR="0" simplePos="0" relativeHeight="251657215" behindDoc="0" locked="0" layoutInCell="1" allowOverlap="1">
            <wp:simplePos x="0" y="0"/>
            <wp:positionH relativeFrom="rightMargin">
              <wp:posOffset>-7559041</wp:posOffset>
            </wp:positionH>
            <wp:positionV relativeFrom="paragraph">
              <wp:posOffset>0</wp:posOffset>
            </wp:positionV>
            <wp:extent cx="7559041" cy="4693920"/>
            <wp:effectExtent l="0" t="0" r="0" b="0"/>
            <wp:wrapTopAndBottom/>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b7975b1f-7b5d-4cfa-a5ab-c04be67f3891"/>
                    <a:stretch>
                      <a:fillRect/>
                    </a:stretch>
                  </pic:blipFill>
                  <pic:spPr>
                    <a:xfrm>
                      <a:off x="0" y="0"/>
                      <a:ext cx="7559041" cy="4693920"/>
                    </a:xfrm>
                    <a:prstGeom prst="rect">
                      <a:avLst/>
                    </a:prstGeom>
                  </pic:spPr>
                </pic:pic>
              </a:graphicData>
            </a:graphic>
          </wp:anchor>
        </w:drawing>
      </w:r>
    </w:p>
    <w:p>
      <w:pPr>
        <w:pStyle w:val="IndentNormal"/>
      </w:pPr>
      <w:r>
        <w:t xml:space="preserve">Situated in the heart of Tanzania, the Central Serengeti encompasses the world-famous Seronera Valley which is known for its prime wildlife-viewing opportunities. This picture-perfect landscape is characterised by endless stretches of savannah-covered open plains interspersed by rocky outcrops of granite and scattered with acacia woodlands and covered in a network of rivers and streams. The Central Serengeti forms part of the great wildebeest and zebra migration and provides an ideal habitat for a variety of wildlife such as giraffe, impala, waterbuck, hippo, elephant, buffalo, lion, leopard, hyena, jackal, serval and much more. Popular activities include: game viewing, cultural tours, horse riding safaris, and hot air ballooning over the spectacularly scenic terrain.</w:t>
      </w:r>
    </w:p>
    <w:p>
      <w:pPr>
        <w:pStyle w:val="Heading3"/>
      </w:pPr>
      <w:r>
        <w:rPr>
          <w:rStyle w:val="Heading3Char"/>
          <w:b/>
          <w:color w:themeColor="accent2"/>
        </w:rPr>
        <w:t xml:space="preserve">|</w:t>
      </w:r>
      <w:r>
        <w:tab/>
      </w:r>
      <w:r>
        <w:rPr/>
        <w:t xml:space="preserve">Day Notes</w:t>
      </w:r>
    </w:p>
    <w:p>
      <w:pPr>
        <w:pStyle w:val="IndentNormal"/>
      </w:pPr>
      <w:r>
        <w:t xml:space="preserve">Departure in the morning in to the great plains of Serengeti by taking the kopjes track.</w:t>
      </w:r>
    </w:p>
    <w:p>
      <w:pPr>
        <w:pStyle w:val="IndentNormal"/>
      </w:pPr>
      <w:r>
        <w:t xml:space="preserve">Large granite massifs and big cats territory.</w:t>
      </w:r>
    </w:p>
    <w:p>
      <w:pPr>
        <w:pStyle w:val="IndentNormal"/>
      </w:pPr>
      <w:r>
        <w:t xml:space="preserve"> </w:t>
      </w:r>
    </w:p>
    <w:p>
      <w:pPr>
        <w:pStyle w:val="IndentNormal"/>
      </w:pPr>
      <w:r>
        <w:t xml:space="preserve">Picnic lunch in the heart of Serengeti.</w:t>
      </w:r>
    </w:p>
    <w:p>
      <w:pPr>
        <w:pStyle w:val="IndentNormal"/>
      </w:pPr>
      <w:r>
        <w:t xml:space="preserve">In the afternoon, the safari continues around Seronera.</w:t>
      </w:r>
    </w:p>
    <w:p>
      <w:pPr>
        <w:pStyle w:val="IndentNormal"/>
      </w:pPr>
      <w:r>
        <w:t xml:space="preserve">There is a large concentration of felines (lions, leopards, cheetahs) in this part of the Serengeti.</w:t>
      </w:r>
    </w:p>
    <w:p>
      <w:pPr>
        <w:pStyle w:val="IndentNormal"/>
      </w:pPr>
      <w:r>
        <w:t xml:space="preserve">Arrival at the lodge in the late afternoon.</w:t>
      </w:r>
    </w:p>
    <w:p>
      <w:pPr>
        <w:pStyle w:val="Spacer"/>
      </w:pPr>
    </w:p>
    <w:p>
      <w:pPr>
        <w:jc w:val="distribute"/>
      </w:pPr>
      <w:r>
        <w:drawing>
          <wp:anchor distT="0" distB="0" distL="0" distR="0" simplePos="0" relativeHeight="251657215" behindDoc="0" locked="0" layoutInCell="1" allowOverlap="1">
            <wp:simplePos x="0" y="0"/>
            <wp:positionH relativeFrom="rightMargin">
              <wp:posOffset>-7559041</wp:posOffset>
            </wp:positionH>
            <wp:positionV relativeFrom="paragraph">
              <wp:posOffset>0</wp:posOffset>
            </wp:positionV>
            <wp:extent cx="7559041" cy="2567940"/>
            <wp:effectExtent l="0" t="0" r="0" b="0"/>
            <wp:wrapTopAndBottom/>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fc65f559-9039-4dfa-8306-2786722d79e0"/>
                    <a:stretch>
                      <a:fillRect/>
                    </a:stretch>
                  </pic:blipFill>
                  <pic:spPr>
                    <a:xfrm>
                      <a:off x="0" y="0"/>
                      <a:ext cx="7559041" cy="2567940"/>
                    </a:xfrm>
                    <a:prstGeom prst="rect">
                      <a:avLst/>
                    </a:prstGeom>
                  </pic:spPr>
                </pic:pic>
              </a:graphicData>
            </a:graphic>
          </wp:anchor>
        </w:drawing>
      </w:r>
    </w:p>
    <w:p>
      <w:pPr>
        <w:pStyle w:val="IndentNormal"/>
      </w:pPr>
      <w:r>
        <w:t xml:space="preserve">Located in the Southern Serengeti (within the Moru Kopjes area), Elewana Serengeti Pioneer Camp is ideally situated to offer superlative access to the annual migration and the ‘Big 5’ with sweeping views overlooking Moru Kopjes, Lake Magadi and the endless plains.</w:t>
      </w:r>
    </w:p>
    <w:p>
      <w:pPr>
        <w:pStyle w:val="IndentNormal"/>
      </w:pPr>
      <w:r>
        <w:t xml:space="preserve">Elewana Serengeti Pioneer Camp has its own individual style and feel, paying homage to the mobile camps of the 1930’s, a time when an African safari was truly a journey into the unknown, Elewana Serengeti Pioneer Camp’s  ‘zero footprint’ and close proximity to nature combines to make an unmistakably distinctive and truly individual offering.</w:t>
      </w:r>
    </w:p>
    <w:p>
      <w:pPr>
        <w:pStyle w:val="IndentNormal"/>
      </w:pPr>
      <w:r>
        <w:t xml:space="preserve">Comprising of twelve tented accommodations, all of which have ensuite facilities including a flushing toilet, vanity basin, and showers, the tent interiors are designed to evoke the very best of an era long-gone but certainly not forgotten.</w:t>
      </w:r>
    </w:p>
    <w:p>
      <w:pPr>
        <w:pStyle w:val="IndentNormal"/>
      </w:pPr>
      <w:r>
        <w:t xml:space="preserve">A dining tent hosts the Camp’s guests for both breakfast and dinner, whilst luncheons are taken either in the camp or in the bush during what will no doubt be yet another enthralling day in the Serengeti.</w:t>
      </w:r>
    </w:p>
    <w:p>
      <w:pPr>
        <w:pStyle w:val="IndentNormal"/>
      </w:pPr>
      <w:r>
        <w:t xml:space="preserve">Elewana Serengeti Pioneer Camp captures the original essence of the mobile African safari, engendering nostalgic wonderment whilst unlocking the adventurous spirit within all of us. The drama and beauty of the Serengeti National Park is indeed awe-inspiring.</w:t>
      </w:r>
    </w:p>
    <w:p>
      <w:pPr>
        <w:pStyle w:val="IndentHyperlink"/>
      </w:pPr>
      <w:hyperlink w:history="true" r:id="R8011c244ffb4446b">
        <w:proofErr w:type="gramStart"/>
        <w:r>
          <w:rPr>
            <w:rStyle w:val="Hyperlink"/>
            <w:b/>
          </w:rPr>
          <w:t xml:space="preserve">View iBrochure &gt;</w:t>
        </w:r>
      </w:hyperlink>
    </w:p>
    <w:p>
      <w:pPr>
        <w:pStyle w:val="Heading3"/>
      </w:pPr>
      <w:r>
        <w:rPr>
          <w:rStyle w:val="Heading3Char"/>
          <w:b/>
          <w:color w:themeColor="accent2"/>
        </w:rPr>
        <w:t xml:space="preserve">|</w:t>
      </w:r>
      <w:r>
        <w:tab/>
      </w:r>
      <w:r>
        <w:rPr/>
        <w:t xml:space="preserve">Basis</w:t>
      </w:r>
    </w:p>
    <w:p>
      <w:pPr>
        <w:pStyle w:val="IndentNormal"/>
      </w:pPr>
      <w:r>
        <w:rPr>
          <w:b/>
        </w:rPr>
        <w:t xml:space="preserve">FB: </w:t>
      </w:r>
      <w:r>
        <w:t xml:space="preserve">Full Board - Dinner, Bed, Breakfast and Lunch</w:t>
      </w:r>
    </w:p>
    <w:p>
      <w:pPr>
        <w:pStyle w:val="Spacer"/>
      </w:pPr>
    </w:p>
    <w:p>
      <w:pPr>
        <w:jc w:val="distribute"/>
      </w:pPr>
      <w:r>
        <w:drawing>
          <wp:anchor distT="0" distB="0" distL="0" distR="0" simplePos="0" relativeHeight="251657215" behindDoc="0" locked="0" layoutInCell="1" allowOverlap="1">
            <wp:simplePos x="0" y="0"/>
            <wp:positionH relativeFrom="rightMargin">
              <wp:posOffset>-7559041</wp:posOffset>
            </wp:positionH>
            <wp:positionV relativeFrom="paragraph">
              <wp:posOffset>0</wp:posOffset>
            </wp:positionV>
            <wp:extent cx="7559041" cy="861060"/>
            <wp:effectExtent l="0" t="0" r="0" b="0"/>
            <wp:wrapTopAndBottom/>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0dc5b657-6bc4-4aa7-82f7-ebc61ce677ba"/>
                    <a:stretch>
                      <a:fillRect/>
                    </a:stretch>
                  </pic:blipFill>
                  <pic:spPr>
                    <a:xfrm>
                      <a:off x="0" y="0"/>
                      <a:ext cx="7559041" cy="861060"/>
                    </a:xfrm>
                    <a:prstGeom prst="rect">
                      <a:avLst/>
                    </a:prstGeom>
                  </pic:spPr>
                </pic:pic>
              </a:graphicData>
            </a:graphic>
          </wp:anchor>
        </w:drawing>
      </w:r>
    </w:p>
    <w:p>
      <w:pPr>
        <w:pStyle w:val="Heading3"/>
      </w:pPr>
      <w:r>
        <w:rPr>
          <w:rStyle w:val="Heading3Char"/>
          <w:b/>
          <w:color w:themeColor="accent2"/>
        </w:rPr>
        <w:t xml:space="preserve">|</w:t>
      </w:r>
      <w:r>
        <w:tab/>
      </w:r>
      <w:r>
        <w:rPr/>
        <w:t xml:space="preserve">Day Notes</w:t>
      </w:r>
    </w:p>
    <w:p>
      <w:pPr>
        <w:pStyle w:val="IndentNormal"/>
      </w:pPr>
      <w:r>
        <w:t xml:space="preserve">Full Day Game drive in Serengeti</w:t>
      </w:r>
    </w:p>
    <w:p>
      <w:pPr>
        <w:pStyle w:val="Heading3"/>
      </w:pPr>
      <w:r>
        <w:rPr>
          <w:rStyle w:val="Heading3Char"/>
          <w:b/>
          <w:color w:themeColor="accent2"/>
        </w:rPr>
        <w:t xml:space="preserve">|</w:t>
      </w:r>
      <w:r>
        <w:tab/>
      </w:r>
      <w:r>
        <w:rPr/>
        <w:t xml:space="preserve">Basis</w:t>
      </w:r>
    </w:p>
    <w:p>
      <w:pPr>
        <w:pStyle w:val="IndentNormal"/>
      </w:pPr>
      <w:r>
        <w:rPr>
          <w:b/>
        </w:rPr>
        <w:t xml:space="preserve">FB: </w:t>
      </w:r>
      <w:r>
        <w:t xml:space="preserve">Full Board - Dinner, Bed, Breakfast and Lunch</w:t>
      </w:r>
    </w:p>
    <w:p>
      <w:pPr>
        <w:pStyle w:val="Spacer"/>
      </w:pPr>
    </w:p>
    <w:p>
      <w:pPr>
        <w:jc w:val="distribute"/>
      </w:pPr>
      <w:r>
        <w:drawing>
          <wp:anchor distT="0" distB="0" distL="0" distR="0" simplePos="0" relativeHeight="251657215" behindDoc="0" locked="0" layoutInCell="1" allowOverlap="1">
            <wp:simplePos x="0" y="0"/>
            <wp:positionH relativeFrom="rightMargin">
              <wp:posOffset>-7559041</wp:posOffset>
            </wp:positionH>
            <wp:positionV relativeFrom="paragraph">
              <wp:posOffset>0</wp:posOffset>
            </wp:positionV>
            <wp:extent cx="7559041" cy="861060"/>
            <wp:effectExtent l="0" t="0" r="0" b="0"/>
            <wp:wrapTopAndBottom/>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1a801f1d-52f5-4354-9c94-b29c41cca283"/>
                    <a:stretch>
                      <a:fillRect/>
                    </a:stretch>
                  </pic:blipFill>
                  <pic:spPr>
                    <a:xfrm>
                      <a:off x="0" y="0"/>
                      <a:ext cx="7559041" cy="861060"/>
                    </a:xfrm>
                    <a:prstGeom prst="rect">
                      <a:avLst/>
                    </a:prstGeom>
                  </pic:spPr>
                </pic:pic>
              </a:graphicData>
            </a:graphic>
          </wp:anchor>
        </w:drawing>
      </w:r>
    </w:p>
    <w:p>
      <w:pPr>
        <w:pStyle w:val="Heading3"/>
      </w:pPr>
      <w:r>
        <w:rPr>
          <w:rStyle w:val="Heading3Char"/>
          <w:b/>
          <w:color w:themeColor="accent2"/>
        </w:rPr>
        <w:t xml:space="preserve">|</w:t>
      </w:r>
      <w:r>
        <w:tab/>
      </w:r>
      <w:r>
        <w:rPr/>
        <w:t xml:space="preserve">Day Notes</w:t>
      </w:r>
    </w:p>
    <w:p>
      <w:pPr>
        <w:pStyle w:val="IndentNormal"/>
      </w:pPr>
      <w:r>
        <w:t xml:space="preserve">After breakfast, proceed on an airport transfer to Seronera Airstrip and assist on boarding for regular flight ot Arusha</w:t>
      </w:r>
    </w:p>
    <w:p>
      <w:pPr>
        <w:pStyle w:val="IndentNormal"/>
      </w:pPr>
      <w:r>
        <w:t xml:space="preserve">Lunch at Shanga</w:t>
      </w:r>
    </w:p>
    <w:p>
      <w:pPr>
        <w:pStyle w:val="IndentNormal"/>
      </w:pPr>
      <w:r>
        <w:t xml:space="preserve">Transfer to JRO and assist for International Flight</w:t>
      </w:r>
    </w:p>
    <w:p>
      <w:pPr>
        <w:pStyle w:val="Heading3"/>
      </w:pPr>
      <w:r>
        <w:rPr>
          <w:rStyle w:val="Heading3Char"/>
          <w:b/>
          <w:color w:themeColor="accent2"/>
        </w:rPr>
        <w:t xml:space="preserve">|</w:t>
      </w:r>
      <w:r>
        <w:tab/>
      </w:r>
      <w:r>
        <w:rPr/>
        <w:t xml:space="preserve">Basis</w:t>
      </w:r>
    </w:p>
    <w:p>
      <w:pPr>
        <w:pStyle w:val="IndentNormal"/>
      </w:pPr>
      <w:r>
        <w:rPr>
          <w:b/>
        </w:rPr>
        <w:t xml:space="preserve">B&amp;B: </w:t>
      </w:r>
      <w:r>
        <w:t xml:space="preserve">Bed and Breakfast</w:t>
      </w:r>
    </w:p>
    <w:p/>
    <w:p>
      <w:pPr>
        <w:pStyle w:val="Heading1"/>
      </w:pPr>
      <w:r>
        <w:rPr/>
        <w:t xml:space="preserve">Transport</w:t>
      </w:r>
    </w:p>
    <w:tbl>
      <w:tblPr>
        <w:tblpPr w:leftFromText="180" w:rightFromText="180" w:vertAnchor="text" w:tblpXSpec="center" w:tblpY="2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true" w:lastRow="false" w:firstColumn="false" w:lastColumn="false" w:noHBand="false" w:noVBand="true"/>
      </w:tblPr>
      <w:tblGrid>
        <w:gridCol w:w="1496"/>
        <w:gridCol w:w="5980"/>
        <w:gridCol w:w="2990"/>
        <w:tr>
          <w:tc>
            <w:tcPr>
              <w:tcW w:w="10466" w:type="dxa"/>
              <w:gridSpan w:val="3"/>
            </w:tcPr>
            <w:p>
              <w:pPr>
                <w:pStyle w:val="Heading4Table"/>
              </w:pPr>
              <w:r>
                <w:rPr/>
                <w:t xml:space="preserve">Transfers</w:t>
              </w:r>
            </w:p>
          </w:tc>
        </w:tr>
        <w:tr>
          <w:tc>
            <w:tcPr>
              <w:tcW w:w="1496" w:type="dxa"/>
              <w:tcBorders>
                <w:top w:val="single" w:color="000000" w:sz="18" w:space="0"/>
                <w:bottom w:val="single" w:color="000000" w:sz="18" w:space="0"/>
              </w:tcBorders>
            </w:tcPr>
            <w:p>
              <w:pPr>
                <w:pStyle w:val="TableHeading"/>
              </w:pPr>
              <w:r>
                <w:rPr>
                  <w:b/>
                </w:rPr>
                <w:t xml:space="preserve">Date &amp; Time</w:t>
              </w:r>
            </w:p>
          </w:tc>
          <w:tc>
            <w:tcPr>
              <w:tcW w:w="5980" w:type="dxa"/>
              <w:tcBorders>
                <w:top w:val="single" w:color="000000" w:sz="18" w:space="0"/>
                <w:bottom w:val="single" w:color="000000" w:sz="18" w:space="0"/>
              </w:tcBorders>
            </w:tcPr>
            <w:p>
              <w:pPr>
                <w:pStyle w:val="TableHeading"/>
              </w:pPr>
              <w:r>
                <w:rPr>
                  <w:b/>
                </w:rPr>
                <w:t xml:space="preserve">Route</w:t>
              </w:r>
            </w:p>
          </w:tc>
          <w:tc>
            <w:tcPr>
              <w:tcW w:w="2990" w:type="dxa"/>
              <w:tcBorders>
                <w:top w:val="single" w:color="000000" w:sz="18" w:space="0"/>
                <w:bottom w:val="single" w:color="000000" w:sz="18" w:space="0"/>
              </w:tcBorders>
            </w:tcPr>
            <w:p>
              <w:pPr>
                <w:pStyle w:val="TableHeading"/>
              </w:pPr>
              <w:r>
                <w:rPr>
                  <w:b/>
                </w:rPr>
                <w:t xml:space="preserve">Vehicle</w:t>
              </w:r>
            </w:p>
          </w:tc>
        </w:tr>
        <w:tr>
          <w:tc>
            <w:tcPr>
              <w:tcW w:w="1496" w:type="dxa"/>
            </w:tcPr>
            <w:p>
              <w:pPr>
                <w:pStyle w:val="TableBody"/>
                <w:spacing w:after="0"/>
              </w:pPr>
              <w:r>
                <w:rPr/>
                <w:t xml:space="preserve">25 Jun</w:t>
              </w:r>
            </w:p>
          </w:tc>
          <w:tc>
            <w:tcPr>
              <w:tcW w:w="5980" w:type="dxa"/>
            </w:tcPr>
            <w:p>
              <w:pPr>
                <w:pStyle w:val="TableBody"/>
                <w:spacing w:after="0"/>
              </w:pPr>
              <w:r>
                <w:rPr>
                  <w:b/>
                </w:rPr>
                <w:t xml:space="preserve">Pick Up: </w:t>
              </w:r>
              <w:r>
                <w:t xml:space="preserve">Bashay Rift Lodge</w:t>
              </w:r>
            </w:p>
          </w:tc>
          <w:tc>
            <w:tcPr>
              <w:tcW w:w="2990" w:type="dxa"/>
              <w:vMerge w:val="restart"/>
            </w:tcPr>
            <w:p>
              <w:pPr>
                <w:pStyle w:val="TableBody"/>
              </w:pPr>
              <w:r>
                <w:rPr/>
                <w:t xml:space="preserve">Transfer</w:t>
              </w:r>
            </w:p>
          </w:tc>
        </w:tr>
        <w:tr>
          <w:tc>
            <w:tcPr>
              <w:tcW w:w="1496" w:type="dxa"/>
            </w:tcPr>
            <w:p>
              <w:pPr>
                <w:pStyle w:val="TableBody"/>
                <w:spacing w:before="0"/>
              </w:pPr>
              <w:r>
                <w:rPr/>
                <w:t xml:space="preserve">25 Jun</w:t>
              </w:r>
            </w:p>
          </w:tc>
          <w:tc>
            <w:tcPr>
              <w:tcW w:w="5980" w:type="dxa"/>
            </w:tcPr>
            <w:p>
              <w:pPr>
                <w:pStyle w:val="TableBody"/>
                <w:spacing w:before="0"/>
              </w:pPr>
              <w:r>
                <w:rPr>
                  <w:b/>
                </w:rPr>
                <w:t xml:space="preserve">Drop Off: </w:t>
              </w:r>
              <w:r>
                <w:t xml:space="preserve">Olduvai Ndogo</w:t>
              </w:r>
            </w:p>
          </w:tc>
          <w:tc>
            <w:tcPr>
              <w:tcW w:w="2990" w:type="dxa"/>
              <w:vMerge w:val="continue"/>
            </w:tcPr>
            <w:p>
              <w:pPr>
                <w:jc w:val="left"/>
              </w:pPr>
            </w:p>
          </w:tc>
        </w:tr>
        <w:tr>
          <w:tc>
            <w:tcPr>
              <w:tcW w:w="1496" w:type="dxa"/>
            </w:tcPr>
            <w:p>
              <w:pPr>
                <w:pStyle w:val="TableBody"/>
                <w:spacing w:after="0"/>
              </w:pPr>
              <w:r>
                <w:rPr/>
                <w:t xml:space="preserve">27 Jun</w:t>
              </w:r>
            </w:p>
          </w:tc>
          <w:tc>
            <w:tcPr>
              <w:tcW w:w="5980" w:type="dxa"/>
            </w:tcPr>
            <w:p>
              <w:pPr>
                <w:pStyle w:val="TableBody"/>
                <w:spacing w:after="0"/>
              </w:pPr>
              <w:r>
                <w:rPr>
                  <w:b/>
                </w:rPr>
                <w:t xml:space="preserve">Pick Up: </w:t>
              </w:r>
              <w:r>
                <w:t xml:space="preserve">Olduvai Ndogo</w:t>
              </w:r>
            </w:p>
          </w:tc>
          <w:tc>
            <w:tcPr>
              <w:tcW w:w="2990" w:type="dxa"/>
              <w:vMerge w:val="restart"/>
            </w:tcPr>
            <w:p>
              <w:pPr>
                <w:pStyle w:val="TableBody"/>
              </w:pPr>
              <w:r>
                <w:rPr/>
                <w:t xml:space="preserve">Transfer</w:t>
              </w:r>
            </w:p>
          </w:tc>
        </w:tr>
        <w:tr>
          <w:tc>
            <w:tcPr>
              <w:tcW w:w="1496" w:type="dxa"/>
            </w:tcPr>
            <w:p>
              <w:pPr>
                <w:pStyle w:val="TableBody"/>
                <w:spacing w:before="0"/>
              </w:pPr>
              <w:r>
                <w:rPr/>
                <w:t xml:space="preserve">27 Jun</w:t>
              </w:r>
            </w:p>
          </w:tc>
          <w:tc>
            <w:tcPr>
              <w:tcW w:w="5980" w:type="dxa"/>
            </w:tcPr>
            <w:p>
              <w:pPr>
                <w:pStyle w:val="TableBody"/>
                <w:spacing w:before="0"/>
              </w:pPr>
              <w:r>
                <w:rPr>
                  <w:b/>
                </w:rPr>
                <w:t xml:space="preserve">Drop Off: </w:t>
              </w:r>
              <w:r>
                <w:t xml:space="preserve">Elewana Serengeti Pioneer Camp</w:t>
              </w:r>
            </w:p>
          </w:tc>
          <w:tc>
            <w:tcPr>
              <w:tcW w:w="2990" w:type="dxa"/>
              <w:vMerge w:val="continue"/>
            </w:tcPr>
            <w:p>
              <w:pPr>
                <w:jc w:val="left"/>
              </w:pPr>
            </w:p>
          </w:tc>
        </w:tr>
        <w:tr>
          <w:tc>
            <w:tcPr>
              <w:tcW w:w="1496" w:type="dxa"/>
            </w:tcPr>
            <w:p>
              <w:pPr>
                <w:pStyle w:val="TableBody"/>
                <w:spacing w:after="0"/>
              </w:pPr>
              <w:r>
                <w:rPr/>
                <w:t xml:space="preserve">29 Jun</w:t>
              </w:r>
            </w:p>
          </w:tc>
          <w:tc>
            <w:tcPr>
              <w:tcW w:w="5980" w:type="dxa"/>
            </w:tcPr>
            <w:p>
              <w:pPr>
                <w:pStyle w:val="TableBody"/>
                <w:spacing w:after="0"/>
              </w:pPr>
              <w:r>
                <w:rPr>
                  <w:b/>
                </w:rPr>
                <w:t xml:space="preserve">Pick Up: </w:t>
              </w:r>
              <w:r>
                <w:t xml:space="preserve">Elewana Serengeti Pioneer Camp</w:t>
              </w:r>
            </w:p>
          </w:tc>
          <w:tc>
            <w:tcPr>
              <w:tcW w:w="2990" w:type="dxa"/>
              <w:vMerge w:val="restart"/>
            </w:tcPr>
            <w:p>
              <w:pPr>
                <w:pStyle w:val="TableBody"/>
              </w:pPr>
              <w:r>
                <w:rPr/>
                <w:t xml:space="preserve">Transfer</w:t>
              </w:r>
            </w:p>
          </w:tc>
        </w:tr>
        <w:tr>
          <w:tc>
            <w:tcPr>
              <w:tcW w:w="1496" w:type="dxa"/>
            </w:tcPr>
            <w:p>
              <w:pPr>
                <w:pStyle w:val="TableBody"/>
                <w:spacing w:before="0"/>
              </w:pPr>
              <w:r>
                <w:rPr/>
                <w:t xml:space="preserve">29 Jun</w:t>
              </w:r>
            </w:p>
          </w:tc>
          <w:tc>
            <w:tcPr>
              <w:tcW w:w="5980" w:type="dxa"/>
            </w:tcPr>
            <w:p>
              <w:pPr>
                <w:pStyle w:val="TableBody"/>
                <w:spacing w:before="0"/>
              </w:pPr>
              <w:r>
                <w:rPr>
                  <w:b/>
                </w:rPr>
                <w:t xml:space="preserve">Drop Off: </w:t>
              </w:r>
              <w:r>
                <w:t xml:space="preserve">Seronera Airstrip [SEU] </w:t>
              </w:r>
            </w:p>
          </w:tc>
          <w:tc>
            <w:tcPr>
              <w:tcW w:w="2990" w:type="dxa"/>
              <w:vMerge w:val="continue"/>
            </w:tcPr>
            <w:p>
              <w:pPr>
                <w:jc w:val="left"/>
              </w:pPr>
            </w:p>
          </w:tc>
        </w:tr>
        <w:tr>
          <w:tc>
            <w:tcPr>
              <w:tcW w:w="1496" w:type="dxa"/>
            </w:tcPr>
            <w:p>
              <w:pPr>
                <w:pStyle w:val="TableBody"/>
                <w:spacing w:after="0"/>
              </w:pPr>
              <w:r>
                <w:rPr/>
                <w:t xml:space="preserve">29 Jun</w:t>
              </w:r>
            </w:p>
          </w:tc>
          <w:tc>
            <w:tcPr>
              <w:tcW w:w="5980" w:type="dxa"/>
            </w:tcPr>
            <w:p>
              <w:pPr>
                <w:pStyle w:val="TableBody"/>
                <w:spacing w:after="0"/>
              </w:pPr>
              <w:r>
                <w:rPr>
                  <w:b/>
                </w:rPr>
                <w:t xml:space="preserve">Pick Up: </w:t>
              </w:r>
              <w:r>
                <w:t xml:space="preserve">Seronera Airstrip [SEU] </w:t>
              </w:r>
            </w:p>
          </w:tc>
          <w:tc>
            <w:tcPr>
              <w:tcW w:w="2990" w:type="dxa"/>
              <w:vMerge w:val="restart"/>
            </w:tcPr>
            <w:p>
              <w:pPr>
                <w:pStyle w:val="TableBody"/>
              </w:pPr>
              <w:r>
                <w:rPr/>
                <w:t xml:space="preserve">Transfer</w:t>
              </w:r>
            </w:p>
          </w:tc>
        </w:tr>
        <w:tr>
          <w:tc>
            <w:tcPr>
              <w:tcW w:w="1496" w:type="dxa"/>
            </w:tcPr>
            <w:p>
              <w:pPr>
                <w:pStyle w:val="TableBody"/>
                <w:spacing w:before="0"/>
              </w:pPr>
              <w:r>
                <w:rPr/>
                <w:t xml:space="preserve">29 Jun</w:t>
              </w:r>
            </w:p>
          </w:tc>
          <w:tc>
            <w:tcPr>
              <w:tcW w:w="5980" w:type="dxa"/>
            </w:tcPr>
            <w:p>
              <w:pPr>
                <w:pStyle w:val="TableBody"/>
                <w:spacing w:before="0"/>
              </w:pPr>
              <w:r>
                <w:rPr>
                  <w:b/>
                </w:rPr>
                <w:t xml:space="preserve">Drop Off: </w:t>
              </w:r>
              <w:r>
                <w:t xml:space="preserve">Kilimanjaro International Airport [JRO]</w:t>
              </w:r>
            </w:p>
          </w:tc>
          <w:tc>
            <w:tcPr>
              <w:tcW w:w="2990" w:type="dxa"/>
              <w:vMerge w:val="continue"/>
            </w:tcPr>
            <w:p>
              <w:pPr>
                <w:jc w:val="left"/>
              </w:pPr>
            </w:p>
          </w:tc>
        </w:tr>
      </w:tblGrid>
    </w:tbl>
    <w:p/>
    <w:p>
      <w:pPr>
        <w:pStyle w:val="Heading1"/>
      </w:pPr>
      <w:r>
        <w:rPr/>
        <w:t xml:space="preserve">Urgent Contacts</w:t>
      </w:r>
    </w:p>
    <w:tbl>
      <w:tblPr>
        <w:tblpPr w:leftFromText="180" w:rightFromText="180" w:vertAnchor="text" w:tblpXSpec="center" w:tblpY="2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true" w:lastRow="false" w:firstColumn="false" w:lastColumn="false" w:noHBand="false" w:noVBand="true"/>
      </w:tblPr>
      <w:tblGrid>
        <w:gridCol w:w="3490"/>
        <w:gridCol w:w="3488"/>
        <w:gridCol w:w="3488"/>
        <w:tr>
          <w:tc>
            <w:tcPr>
              <w:tcW w:w="3490" w:type="dxa"/>
              <w:tcBorders>
                <w:top w:val="single" w:color="000000" w:sz="18" w:space="0"/>
                <w:bottom w:val="single" w:color="000000" w:sz="18" w:space="0"/>
              </w:tcBorders>
            </w:tcPr>
            <w:p>
              <w:pPr>
                <w:pStyle w:val="TableHeading"/>
              </w:pPr>
              <w:r>
                <w:rPr>
                  <w:b/>
                </w:rPr>
                <w:t xml:space="preserve">Contact Person</w:t>
              </w:r>
            </w:p>
          </w:tc>
          <w:tc>
            <w:tcPr>
              <w:tcW w:w="3488" w:type="dxa"/>
              <w:tcBorders>
                <w:top w:val="single" w:color="000000" w:sz="18" w:space="0"/>
                <w:bottom w:val="single" w:color="000000" w:sz="18" w:space="0"/>
              </w:tcBorders>
            </w:tcPr>
            <w:p>
              <w:pPr>
                <w:pStyle w:val="TableHeading"/>
              </w:pPr>
              <w:r>
                <w:rPr>
                  <w:b/>
                </w:rPr>
                <w:t xml:space="preserve">Email Address</w:t>
              </w:r>
            </w:p>
          </w:tc>
          <w:tc>
            <w:tcPr>
              <w:tcW w:w="3488" w:type="dxa"/>
              <w:tcBorders>
                <w:top w:val="single" w:color="000000" w:sz="18" w:space="0"/>
                <w:bottom w:val="single" w:color="000000" w:sz="18" w:space="0"/>
              </w:tcBorders>
            </w:tcPr>
            <w:p>
              <w:pPr>
                <w:pStyle w:val="TableHeading"/>
              </w:pPr>
              <w:r>
                <w:rPr>
                  <w:b/>
                </w:rPr>
                <w:t xml:space="preserve">Telephone</w:t>
              </w:r>
            </w:p>
          </w:tc>
        </w:tr>
        <w:tr>
          <w:tc>
            <w:tcPr>
              <w:tcW w:w="3490" w:type="dxa"/>
            </w:tcPr>
            <w:p>
              <w:pPr>
                <w:pStyle w:val="TableBody"/>
              </w:pPr>
              <w:r>
                <w:rPr/>
                <w:t xml:space="preserve">Tanganyika Expeditions - Muriel &amp; Romain</w:t>
              </w:r>
            </w:p>
          </w:tc>
          <w:tc>
            <w:tcPr>
              <w:tcW w:w="3488" w:type="dxa"/>
            </w:tcPr>
            <w:p>
              <w:pPr>
                <w:pStyle w:val="TableBody"/>
              </w:pPr>
              <w:r>
                <w:rPr/>
                <w:t xml:space="preserve">safari@tanganyika.com</w:t>
              </w:r>
            </w:p>
          </w:tc>
          <w:tc>
            <w:tcPr>
              <w:tcW w:w="3488" w:type="dxa"/>
            </w:tcPr>
            <w:p>
              <w:pPr>
                <w:pStyle w:val="TableBody"/>
              </w:pPr>
              <w:r>
                <w:rPr/>
                <w:t xml:space="preserve">+33782109027</w:t>
              </w:r>
            </w:p>
          </w:tc>
        </w:tr>
      </w:tblGrid>
    </w:tbl>
    <w:p/>
    <w:p>
      <w:pPr>
        <w:pStyle w:val="Heading1"/>
      </w:pPr>
      <w:r>
        <w:rPr/>
        <w:t xml:space="preserve">Service Providers</w:t>
      </w:r>
    </w:p>
    <w:tbl>
      <w:tblPr>
        <w:tblpPr w:leftFromText="180" w:rightFromText="180" w:vertAnchor="text" w:tblpY="28"/>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true" w:lastRow="false" w:firstColumn="false" w:lastColumn="false" w:noHBand="false" w:noVBand="true"/>
      </w:tblPr>
      <w:tblGrid>
        <w:gridCol w:w="5233"/>
        <w:gridCol w:w="5233"/>
        <w:tr>
          <w:tc>
            <w:tcPr>
              <w:tcW w:w="10466" w:type="dxa"/>
              <w:gridSpan w:val="3"/>
              <w:tcBorders>
                <w:bottom w:val="single" w:color="000000" w:sz="4" w:space="0"/>
              </w:tcBorders>
            </w:tcPr>
            <w:p>
              <w:pPr>
                <w:pStyle w:val="Heading4Table"/>
              </w:pPr>
              <w:r>
                <w:rPr/>
                <w:t xml:space="preserve">Arumeru River Lodge</w:t>
              </w:r>
            </w:p>
          </w:tc>
        </w:tr>
        <w:tr>
          <w:tc>
            <w:tcPr>
              <w:tcW w:w="5233" w:type="dxa"/>
            </w:tcPr>
            <w:p>
              <w:pPr>
                <w:pStyle w:val="TableBody"/>
              </w:pPr>
              <w:r>
                <w:rPr>
                  <w:b/>
                </w:rPr>
                <w:t xml:space="preserve">Address</w:t>
              </w:r>
            </w:p>
            <w:p>
              <w:pPr>
                <w:pStyle w:val="TableBody"/>
              </w:pPr>
              <w:r>
                <w:rPr/>
                <w:t xml:space="preserve">USA River</w:t>
              </w:r>
            </w:p>
          </w:tc>
          <w:tc>
            <w:tcPr>
              <w:tcW w:w="5233" w:type="dxa"/>
            </w:tcPr>
            <w:p>
              <w:pPr>
                <w:pStyle w:val="TableBody"/>
              </w:pPr>
              <w:r>
                <w:rPr>
                  <w:b/>
                </w:rPr>
                <w:t xml:space="preserve">Contact Numbers</w:t>
              </w:r>
            </w:p>
            <w:p>
              <w:pPr>
                <w:pStyle w:val="TableBody"/>
              </w:pPr>
              <w:r>
                <w:rPr/>
                <w:t xml:space="preserve">Telephone: +255 785 555 131</w:t>
              </w:r>
              <w:br w:type="textWrapping"/>
              <w:r>
                <w:rPr/>
                <w:t xml:space="preserve">Front Desk: +255 785 555 131</w:t>
              </w:r>
            </w:p>
          </w:tc>
        </w:tr>
        <w:tr>
          <w:tc>
            <w:tcPr>
              <w:tcW w:w="10466" w:type="dxa"/>
              <w:gridSpan w:val="3"/>
              <w:tcBorders>
                <w:bottom w:val="single" w:color="000000" w:sz="4" w:space="0"/>
              </w:tcBorders>
            </w:tcPr>
            <w:p>
              <w:pPr>
                <w:pStyle w:val="Heading4Table"/>
              </w:pPr>
              <w:r>
                <w:rPr/>
                <w:t xml:space="preserve">Bashay Rift Lodge</w:t>
              </w:r>
            </w:p>
          </w:tc>
        </w:tr>
        <w:tr>
          <w:tc>
            <w:tcPr>
              <w:tcW w:w="5233" w:type="dxa"/>
            </w:tcPr>
            <w:p>
              <w:pPr>
                <w:pStyle w:val="TableBody"/>
              </w:pPr>
              <w:r>
                <w:rPr>
                  <w:b/>
                </w:rPr>
                <w:t xml:space="preserve">Address</w:t>
              </w:r>
            </w:p>
            <w:p>
              <w:pPr>
                <w:pStyle w:val="TableBody"/>
              </w:pPr>
              <w:r>
                <w:rPr/>
                <w:t xml:space="preserve">Karatu</w:t>
              </w:r>
            </w:p>
          </w:tc>
          <w:tc>
            <w:tcPr>
              <w:tcW w:w="5233" w:type="dxa"/>
            </w:tcPr>
            <w:p>
              <w:pPr>
                <w:pStyle w:val="TableBody"/>
              </w:pPr>
              <w:r>
                <w:rPr>
                  <w:b/>
                </w:rPr>
                <w:t xml:space="preserve">Contact Numbers</w:t>
              </w:r>
            </w:p>
            <w:p>
              <w:pPr>
                <w:pStyle w:val="TableBody"/>
              </w:pPr>
              <w:r>
                <w:rPr/>
                <w:t xml:space="preserve">Telephone: +33 7 82 10 90 27</w:t>
              </w:r>
              <w:br w:type="textWrapping"/>
              <w:r>
                <w:rPr/>
                <w:t xml:space="preserve">Front Desk: +255 784 228 883</w:t>
              </w:r>
            </w:p>
          </w:tc>
        </w:tr>
        <w:tr>
          <w:tc>
            <w:tcPr>
              <w:tcW w:w="10466" w:type="dxa"/>
              <w:gridSpan w:val="3"/>
              <w:tcBorders>
                <w:bottom w:val="single" w:color="000000" w:sz="4" w:space="0"/>
              </w:tcBorders>
            </w:tcPr>
            <w:p>
              <w:pPr>
                <w:pStyle w:val="Heading4Table"/>
              </w:pPr>
              <w:r>
                <w:rPr/>
                <w:t xml:space="preserve">Olduvai Ndogo</w:t>
              </w:r>
            </w:p>
          </w:tc>
        </w:tr>
        <w:tr>
          <w:tc>
            <w:tcPr>
              <w:tcW w:w="5233" w:type="dxa"/>
            </w:tcPr>
            <w:p>
              <w:pPr>
                <w:pStyle w:val="TableBody"/>
              </w:pPr>
              <w:r>
                <w:rPr>
                  <w:b/>
                </w:rPr>
                <w:t xml:space="preserve">Address</w:t>
              </w:r>
            </w:p>
            <w:p>
              <w:pPr>
                <w:pStyle w:val="TableBody"/>
              </w:pPr>
              <w:r>
                <w:rPr/>
                <w:t xml:space="preserve">Ngorongoro Conservation Area</w:t>
              </w:r>
            </w:p>
          </w:tc>
          <w:tc>
            <w:tcPr>
              <w:tcW w:w="5233" w:type="dxa"/>
            </w:tcPr>
            <w:p>
              <w:pPr>
                <w:pStyle w:val="TableBody"/>
              </w:pPr>
              <w:r>
                <w:rPr>
                  <w:b/>
                </w:rPr>
                <w:t xml:space="preserve">Contact Numbers</w:t>
              </w:r>
            </w:p>
            <w:p>
              <w:pPr>
                <w:pStyle w:val="TableBody"/>
              </w:pPr>
              <w:r>
                <w:rPr/>
                <w:t xml:space="preserve">Telephone: +33 7 82 10 90 27</w:t>
              </w:r>
              <w:br w:type="textWrapping"/>
              <w:r>
                <w:rPr/>
                <w:t xml:space="preserve">Front Desk: +255 784 228 883</w:t>
              </w:r>
            </w:p>
          </w:tc>
        </w:tr>
        <w:tr>
          <w:tc>
            <w:tcPr>
              <w:tcW w:w="10466" w:type="dxa"/>
              <w:gridSpan w:val="3"/>
              <w:tcBorders>
                <w:bottom w:val="single" w:color="000000" w:sz="4" w:space="0"/>
              </w:tcBorders>
            </w:tcPr>
            <w:p>
              <w:pPr>
                <w:pStyle w:val="Heading4Table"/>
              </w:pPr>
              <w:r>
                <w:rPr/>
                <w:t xml:space="preserve">Elewana Serengeti Pioneer Camp</w:t>
              </w:r>
            </w:p>
          </w:tc>
        </w:tr>
        <w:tr>
          <w:tc>
            <w:tcPr>
              <w:tcW w:w="5233" w:type="dxa"/>
            </w:tcPr>
            <w:p>
              <w:pPr>
                <w:pStyle w:val="TableBody"/>
              </w:pPr>
              <w:r>
                <w:rPr>
                  <w:b/>
                </w:rPr>
                <w:t xml:space="preserve">Address</w:t>
              </w:r>
            </w:p>
            <w:p>
              <w:pPr>
                <w:pStyle w:val="TableBody"/>
              </w:pPr>
              <w:r>
                <w:rPr/>
                <w:t xml:space="preserve">Elewana Collection
</w:t>
              </w:r>
              <w:br w:type="textWrapping"/>
              <w:r>
                <w:rPr/>
                <w:t xml:space="preserve">
</w:t>
              </w:r>
              <w:br w:type="textWrapping"/>
              <w:r>
                <w:rPr/>
                <w:t xml:space="preserve">Address: Peponi Plaza, 1st Floor, Block E
</w:t>
              </w:r>
              <w:br w:type="textWrapping"/>
              <w:r>
                <w:rPr/>
                <w:t xml:space="preserve">
</w:t>
              </w:r>
              <w:br w:type="textWrapping"/>
              <w:r>
                <w:rPr/>
                <w:t xml:space="preserve">Mwanzi Road, Westlands
</w:t>
              </w:r>
              <w:br w:type="textWrapping"/>
              <w:r>
                <w:rPr/>
                <w:t xml:space="preserve">
</w:t>
              </w:r>
              <w:br w:type="textWrapping"/>
              <w:r>
                <w:rPr/>
                <w:t xml:space="preserve">P. O. Box 277703 - 00506  Nairobi, Kenya
</w:t>
              </w:r>
            </w:p>
          </w:tc>
          <w:tc>
            <w:tcPr>
              <w:tcW w:w="5233" w:type="dxa"/>
            </w:tcPr>
            <w:p>
              <w:pPr>
                <w:pStyle w:val="TableBody"/>
              </w:pPr>
              <w:r>
                <w:rPr>
                  <w:b/>
                </w:rPr>
                <w:t xml:space="preserve">Contact Numbers</w:t>
              </w:r>
            </w:p>
            <w:p>
              <w:pPr>
                <w:pStyle w:val="TableBody"/>
              </w:pPr>
              <w:r>
                <w:rPr/>
                <w:t xml:space="preserve">Telephone: +255 754 250 630</w:t>
              </w:r>
              <w:br w:type="textWrapping"/>
              <w:r>
                <w:rPr/>
                <w:t xml:space="preserve">Front Desk: +255 754 250 630</w:t>
              </w:r>
            </w:p>
          </w:tc>
        </w:tr>
      </w:tblGrid>
    </w:tbl>
    <w:p/>
    <w:p>
      <w:pPr>
        <w:pStyle w:val="Heading1"/>
      </w:pPr>
      <w:r>
        <w:rPr/>
        <w:t xml:space="preserve">Travel Information</w:t>
      </w:r>
    </w:p>
    <w:sectPr w:rsidRPr="00F92971" w:rsidR="00857E2D" w:rsidSect="00FB1846">
      <w:footerReference w:type="even" r:id="rId9"/>
      <w:footerReference w:type="default" r:id="rId10"/>
      <w:footerReference w:type="firs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69F9EC" w14:textId="77777777" w:rsidR="00CB77DC" w:rsidRDefault="00CB77DC" w:rsidP="000B613D">
      <w:pPr>
        <w:spacing w:after="0" w:line="240" w:lineRule="auto"/>
      </w:pPr>
      <w:r>
        <w:separator/>
      </w:r>
    </w:p>
  </w:endnote>
  <w:endnote w:type="continuationSeparator" w:id="0">
    <w:p w14:paraId="5F0DE73C" w14:textId="77777777" w:rsidR="00CB77DC" w:rsidRDefault="00CB77DC"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CA8EEB"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EB000E"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01A184"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8B8082" w14:textId="77777777" w:rsidR="00CB77DC" w:rsidRDefault="00CB77DC" w:rsidP="000B613D">
      <w:pPr>
        <w:spacing w:after="0" w:line="240" w:lineRule="auto"/>
      </w:pPr>
      <w:r>
        <w:separator/>
      </w:r>
    </w:p>
  </w:footnote>
  <w:footnote w:type="continuationSeparator" w:id="0">
    <w:p w14:paraId="6AEE7FCF" w14:textId="77777777" w:rsidR="00CB77DC" w:rsidRDefault="00CB77DC" w:rsidP="000B61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BF5D6F"/>
    <w:multiLevelType w:val="hybridMultilevel"/>
    <w:tmpl w:val="392A87A8"/>
    <w:lvl w:ilvl="0" w:tplc="1C09000F">
      <w:start w:val="1"/>
      <w:numFmt w:val="decimal"/>
      <w:lvlText w:val="%1."/>
      <w:lvlJc w:val="left"/>
      <w:pPr>
        <w:ind w:left="720" w:hanging="360"/>
      </w:pPr>
      <w:rPr>
        <w:color w:val="424242" w:themeColor="accent2"/>
      </w:rPr>
    </w:lvl>
    <w:lvl w:ilvl="1" w:tplc="1C09000F">
      <w:start w:val="1"/>
      <w:numFmt w:val="decimal"/>
      <w:lvlText w:val="%2."/>
      <w:lvlJc w:val="left"/>
      <w:pPr>
        <w:ind w:left="1440" w:hanging="360"/>
      </w:pPr>
      <w:rPr>
        <w:color w:val="424242" w:themeColor="accent2"/>
      </w:rPr>
    </w:lvl>
    <w:lvl w:ilvl="2" w:tplc="1AF6BD1E">
      <w:start w:val="1"/>
      <w:numFmt w:val="decimal"/>
      <w:lvlText w:val="%3."/>
      <w:lvlJc w:val="left"/>
      <w:pPr>
        <w:ind w:left="2342" w:hanging="362"/>
      </w:pPr>
      <w:rPr>
        <w:rFonts w:hint="default"/>
        <w:color w:val="424242" w:themeColor="accent2"/>
      </w:rPr>
    </w:lvl>
    <w:lvl w:ilvl="3" w:tplc="1C09000F">
      <w:start w:val="1"/>
      <w:numFmt w:val="decimal"/>
      <w:lvlText w:val="%4."/>
      <w:lvlJc w:val="left"/>
      <w:pPr>
        <w:ind w:left="2880" w:hanging="360"/>
      </w:pPr>
      <w:rPr>
        <w:color w:val="424242" w:themeColor="accent2"/>
      </w:rPr>
    </w:lvl>
    <w:lvl w:ilvl="4" w:tplc="1C09000F">
      <w:start w:val="1"/>
      <w:numFmt w:val="decimal"/>
      <w:lvlText w:val="%5."/>
      <w:lvlJc w:val="left"/>
      <w:pPr>
        <w:ind w:left="3600" w:hanging="360"/>
      </w:pPr>
      <w:rPr>
        <w:color w:val="424242" w:themeColor="accent2"/>
      </w:rPr>
    </w:lvl>
    <w:lvl w:ilvl="5" w:tplc="F6F6FF12">
      <w:start w:val="1"/>
      <w:numFmt w:val="decimal"/>
      <w:lvlText w:val="%6."/>
      <w:lvlJc w:val="left"/>
      <w:pPr>
        <w:ind w:left="4497" w:hanging="357"/>
      </w:pPr>
      <w:rPr>
        <w:rFonts w:hint="default"/>
        <w:color w:val="424242" w:themeColor="accent2"/>
      </w:rPr>
    </w:lvl>
    <w:lvl w:ilvl="6" w:tplc="1C09000F">
      <w:start w:val="1"/>
      <w:numFmt w:val="decimal"/>
      <w:lvlText w:val="%7."/>
      <w:lvlJc w:val="left"/>
      <w:pPr>
        <w:ind w:left="5040" w:hanging="360"/>
      </w:pPr>
      <w:rPr>
        <w:color w:val="424242" w:themeColor="accent2"/>
      </w:rPr>
    </w:lvl>
    <w:lvl w:ilvl="7" w:tplc="1C09000F">
      <w:start w:val="1"/>
      <w:numFmt w:val="decimal"/>
      <w:lvlText w:val="%8."/>
      <w:lvlJc w:val="left"/>
      <w:pPr>
        <w:ind w:left="5760" w:hanging="360"/>
      </w:pPr>
      <w:rPr>
        <w:color w:val="424242" w:themeColor="accent2"/>
      </w:rPr>
    </w:lvl>
    <w:lvl w:ilvl="8" w:tplc="14B6C760">
      <w:start w:val="1"/>
      <w:numFmt w:val="decimal"/>
      <w:lvlText w:val="%9."/>
      <w:lvlJc w:val="left"/>
      <w:pPr>
        <w:ind w:left="6657" w:hanging="357"/>
      </w:pPr>
      <w:rPr>
        <w:rFonts w:hint="default"/>
        <w:color w:val="424242" w:themeColor="accent2"/>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hint="default" w:ascii="Symbol" w:hAnsi="Symbol"/>
        <w:color w:val="424242" w:themeColor="accent2"/>
      </w:rPr>
    </w:lvl>
    <w:lvl w:ilvl="1" w:tplc="1C090003" w:tentative="1">
      <w:start w:val="1"/>
      <w:numFmt w:val="bullet"/>
      <w:lvlText w:val="o"/>
      <w:lvlJc w:val="left"/>
      <w:pPr>
        <w:ind w:left="1440" w:hanging="360"/>
      </w:pPr>
      <w:rPr>
        <w:rFonts w:hint="default" w:ascii="Courier New" w:hAnsi="Courier New" w:cs="Courier New"/>
        <w:color w:val="424242" w:themeColor="accent2"/>
      </w:rPr>
    </w:lvl>
    <w:lvl w:ilvl="2" w:tplc="1C090005" w:tentative="1">
      <w:start w:val="1"/>
      <w:numFmt w:val="bullet"/>
      <w:lvlText w:val=""/>
      <w:lvlJc w:val="left"/>
      <w:pPr>
        <w:ind w:left="2160" w:hanging="360"/>
      </w:pPr>
      <w:rPr>
        <w:rFonts w:hint="default" w:ascii="Wingdings" w:hAnsi="Wingdings"/>
        <w:color w:val="424242" w:themeColor="accent2"/>
      </w:rPr>
    </w:lvl>
    <w:lvl w:ilvl="3" w:tplc="1C090001" w:tentative="1">
      <w:start w:val="1"/>
      <w:numFmt w:val="bullet"/>
      <w:lvlText w:val=""/>
      <w:lvlJc w:val="left"/>
      <w:pPr>
        <w:ind w:left="2880" w:hanging="360"/>
      </w:pPr>
      <w:rPr>
        <w:rFonts w:hint="default" w:ascii="Symbol" w:hAnsi="Symbol"/>
        <w:color w:val="424242" w:themeColor="accent2"/>
      </w:rPr>
    </w:lvl>
    <w:lvl w:ilvl="4" w:tplc="1C090003" w:tentative="1">
      <w:start w:val="1"/>
      <w:numFmt w:val="bullet"/>
      <w:lvlText w:val="o"/>
      <w:lvlJc w:val="left"/>
      <w:pPr>
        <w:ind w:left="3600" w:hanging="360"/>
      </w:pPr>
      <w:rPr>
        <w:rFonts w:hint="default" w:ascii="Courier New" w:hAnsi="Courier New" w:cs="Courier New"/>
        <w:color w:val="424242" w:themeColor="accent2"/>
      </w:rPr>
    </w:lvl>
    <w:lvl w:ilvl="5" w:tplc="1C090005" w:tentative="1">
      <w:start w:val="1"/>
      <w:numFmt w:val="bullet"/>
      <w:lvlText w:val=""/>
      <w:lvlJc w:val="left"/>
      <w:pPr>
        <w:ind w:left="4320" w:hanging="360"/>
      </w:pPr>
      <w:rPr>
        <w:rFonts w:hint="default" w:ascii="Wingdings" w:hAnsi="Wingdings"/>
        <w:color w:val="424242" w:themeColor="accent2"/>
      </w:rPr>
    </w:lvl>
    <w:lvl w:ilvl="6" w:tplc="1C090001" w:tentative="1">
      <w:start w:val="1"/>
      <w:numFmt w:val="bullet"/>
      <w:lvlText w:val=""/>
      <w:lvlJc w:val="left"/>
      <w:pPr>
        <w:ind w:left="5040" w:hanging="360"/>
      </w:pPr>
      <w:rPr>
        <w:rFonts w:hint="default" w:ascii="Symbol" w:hAnsi="Symbol"/>
        <w:color w:val="424242" w:themeColor="accent2"/>
      </w:rPr>
    </w:lvl>
    <w:lvl w:ilvl="7" w:tplc="1C090003" w:tentative="1">
      <w:start w:val="1"/>
      <w:numFmt w:val="bullet"/>
      <w:lvlText w:val="o"/>
      <w:lvlJc w:val="left"/>
      <w:pPr>
        <w:ind w:left="5760" w:hanging="360"/>
      </w:pPr>
      <w:rPr>
        <w:rFonts w:hint="default" w:ascii="Courier New" w:hAnsi="Courier New" w:cs="Courier New"/>
        <w:color w:val="424242" w:themeColor="accent2"/>
      </w:rPr>
    </w:lvl>
    <w:lvl w:ilvl="8" w:tplc="1C090005" w:tentative="1">
      <w:start w:val="1"/>
      <w:numFmt w:val="bullet"/>
      <w:lvlText w:val=""/>
      <w:lvlJc w:val="left"/>
      <w:pPr>
        <w:ind w:left="6480" w:hanging="360"/>
      </w:pPr>
      <w:rPr>
        <w:rFonts w:hint="default" w:ascii="Wingdings" w:hAnsi="Wingdings"/>
        <w:color w:val="424242" w:themeColor="accent2"/>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hint="default" w:ascii="Symbol" w:hAnsi="Symbol"/>
        <w:color w:val="424242" w:themeColor="accent2"/>
      </w:rPr>
    </w:lvl>
    <w:lvl w:ilvl="1" w:tplc="1C090003">
      <w:start w:val="1"/>
      <w:numFmt w:val="bullet"/>
      <w:lvlText w:val="o"/>
      <w:lvlJc w:val="left"/>
      <w:pPr>
        <w:ind w:left="1440" w:hanging="360"/>
      </w:pPr>
      <w:rPr>
        <w:rFonts w:hint="default" w:ascii="Courier New" w:hAnsi="Courier New" w:cs="Courier New"/>
        <w:color w:val="424242" w:themeColor="accent2"/>
      </w:rPr>
    </w:lvl>
    <w:lvl w:ilvl="2" w:tplc="1C090005">
      <w:start w:val="1"/>
      <w:numFmt w:val="bullet"/>
      <w:lvlText w:val=""/>
      <w:lvlJc w:val="left"/>
      <w:pPr>
        <w:ind w:left="2160" w:hanging="360"/>
      </w:pPr>
      <w:rPr>
        <w:rFonts w:hint="default" w:ascii="Wingdings" w:hAnsi="Wingdings"/>
        <w:color w:val="424242" w:themeColor="accent2"/>
      </w:rPr>
    </w:lvl>
    <w:lvl w:ilvl="3" w:tplc="1C090001">
      <w:start w:val="1"/>
      <w:numFmt w:val="bullet"/>
      <w:lvlText w:val=""/>
      <w:lvlJc w:val="left"/>
      <w:pPr>
        <w:ind w:left="2880" w:hanging="360"/>
      </w:pPr>
      <w:rPr>
        <w:rFonts w:hint="default" w:ascii="Symbol" w:hAnsi="Symbol"/>
        <w:color w:val="424242" w:themeColor="accent2"/>
      </w:rPr>
    </w:lvl>
    <w:lvl w:ilvl="4" w:tplc="1C090003">
      <w:start w:val="1"/>
      <w:numFmt w:val="bullet"/>
      <w:lvlText w:val="o"/>
      <w:lvlJc w:val="left"/>
      <w:pPr>
        <w:ind w:left="3600" w:hanging="360"/>
      </w:pPr>
      <w:rPr>
        <w:rFonts w:hint="default" w:ascii="Courier New" w:hAnsi="Courier New" w:cs="Courier New"/>
        <w:color w:val="424242" w:themeColor="accent2"/>
      </w:rPr>
    </w:lvl>
    <w:lvl w:ilvl="5" w:tplc="1C090005">
      <w:start w:val="1"/>
      <w:numFmt w:val="bullet"/>
      <w:lvlText w:val=""/>
      <w:lvlJc w:val="left"/>
      <w:pPr>
        <w:ind w:left="4320" w:hanging="360"/>
      </w:pPr>
      <w:rPr>
        <w:rFonts w:hint="default" w:ascii="Wingdings" w:hAnsi="Wingdings"/>
        <w:color w:val="424242" w:themeColor="accent2"/>
      </w:rPr>
    </w:lvl>
    <w:lvl w:ilvl="6" w:tplc="1C090001">
      <w:start w:val="1"/>
      <w:numFmt w:val="bullet"/>
      <w:lvlText w:val=""/>
      <w:lvlJc w:val="left"/>
      <w:pPr>
        <w:ind w:left="5040" w:hanging="360"/>
      </w:pPr>
      <w:rPr>
        <w:rFonts w:hint="default" w:ascii="Symbol" w:hAnsi="Symbol"/>
        <w:color w:val="424242" w:themeColor="accent2"/>
      </w:rPr>
    </w:lvl>
    <w:lvl w:ilvl="7" w:tplc="1C090003">
      <w:start w:val="1"/>
      <w:numFmt w:val="bullet"/>
      <w:lvlText w:val="o"/>
      <w:lvlJc w:val="left"/>
      <w:pPr>
        <w:ind w:left="5760" w:hanging="360"/>
      </w:pPr>
      <w:rPr>
        <w:rFonts w:hint="default" w:ascii="Courier New" w:hAnsi="Courier New" w:cs="Courier New"/>
        <w:color w:val="424242" w:themeColor="accent2"/>
      </w:rPr>
    </w:lvl>
    <w:lvl w:ilvl="8" w:tplc="1C090005">
      <w:start w:val="1"/>
      <w:numFmt w:val="bullet"/>
      <w:lvlText w:val=""/>
      <w:lvlJc w:val="left"/>
      <w:pPr>
        <w:ind w:left="6480" w:hanging="360"/>
      </w:pPr>
      <w:rPr>
        <w:rFonts w:hint="default" w:ascii="Wingdings" w:hAnsi="Wingdings"/>
        <w:color w:val="424242" w:themeColor="accent2"/>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B613D"/>
    <w:rsid w:val="000C0001"/>
    <w:rsid w:val="0014612A"/>
    <w:rsid w:val="001778CD"/>
    <w:rsid w:val="001A6959"/>
    <w:rsid w:val="00202953"/>
    <w:rsid w:val="00216D8B"/>
    <w:rsid w:val="00244EB5"/>
    <w:rsid w:val="00294316"/>
    <w:rsid w:val="00296446"/>
    <w:rsid w:val="0038194C"/>
    <w:rsid w:val="003B4DA8"/>
    <w:rsid w:val="003C2AB9"/>
    <w:rsid w:val="003D041A"/>
    <w:rsid w:val="003F7494"/>
    <w:rsid w:val="00426778"/>
    <w:rsid w:val="00446B02"/>
    <w:rsid w:val="00474B6D"/>
    <w:rsid w:val="0049211D"/>
    <w:rsid w:val="00495AD0"/>
    <w:rsid w:val="004A0CBF"/>
    <w:rsid w:val="004B69A2"/>
    <w:rsid w:val="005D251D"/>
    <w:rsid w:val="006168A8"/>
    <w:rsid w:val="006426A6"/>
    <w:rsid w:val="006B651D"/>
    <w:rsid w:val="006E396C"/>
    <w:rsid w:val="006E3C15"/>
    <w:rsid w:val="006E78DA"/>
    <w:rsid w:val="007349DE"/>
    <w:rsid w:val="00752D18"/>
    <w:rsid w:val="008145B9"/>
    <w:rsid w:val="00831CD8"/>
    <w:rsid w:val="0084510E"/>
    <w:rsid w:val="00857E2D"/>
    <w:rsid w:val="00870551"/>
    <w:rsid w:val="00945C7A"/>
    <w:rsid w:val="0096118A"/>
    <w:rsid w:val="00965BC0"/>
    <w:rsid w:val="009A576A"/>
    <w:rsid w:val="009C095D"/>
    <w:rsid w:val="009D3722"/>
    <w:rsid w:val="009D6F56"/>
    <w:rsid w:val="00A475ED"/>
    <w:rsid w:val="00A610D9"/>
    <w:rsid w:val="00A81833"/>
    <w:rsid w:val="00AE667C"/>
    <w:rsid w:val="00BC18D3"/>
    <w:rsid w:val="00BE5DE9"/>
    <w:rsid w:val="00C76E89"/>
    <w:rsid w:val="00CB77DC"/>
    <w:rsid w:val="00D5347C"/>
    <w:rsid w:val="00D901E9"/>
    <w:rsid w:val="00D96B19"/>
    <w:rsid w:val="00DD12FE"/>
    <w:rsid w:val="00DE111D"/>
    <w:rsid w:val="00E16430"/>
    <w:rsid w:val="00E34B8A"/>
    <w:rsid w:val="00E63766"/>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AF6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5D251D"/>
    <w:pPr>
      <w:keepNext/>
      <w:keepLines/>
      <w:spacing w:after="0"/>
      <w:jc w:val="left"/>
      <w:outlineLvl w:val="0"/>
    </w:pPr>
    <w:rPr>
      <w:rFonts w:asciiTheme="majorHAnsi" w:hAnsiTheme="majorHAnsi" w:eastAsiaTheme="majorEastAsia" w:cstheme="majorBidi"/>
      <w:b/>
      <w:bCs/>
      <w:color w:val="000000" w:themeColor="accent1"/>
      <w:sz w:val="52"/>
      <w:szCs w:val="28"/>
    </w:rPr>
  </w:style>
  <w:style w:type="paragraph" w:styleId="Heading2">
    <w:name w:val="heading 2"/>
    <w:basedOn w:val="Normal"/>
    <w:next w:val="Normal"/>
    <w:link w:val="Heading2Char"/>
    <w:uiPriority w:val="9"/>
    <w:unhideWhenUsed/>
    <w:qFormat/>
    <w:rsid w:val="00752D18"/>
    <w:pPr>
      <w:keepNext/>
      <w:keepLines/>
      <w:tabs>
        <w:tab w:val="left" w:pos="227"/>
      </w:tabs>
      <w:spacing w:before="200" w:after="0"/>
      <w:ind w:left="227" w:hanging="227"/>
      <w:outlineLvl w:val="1"/>
    </w:pPr>
    <w:rPr>
      <w:rFonts w:asciiTheme="majorHAnsi" w:hAnsiTheme="majorHAnsi" w:eastAsiaTheme="majorEastAsia" w:cstheme="majorBidi"/>
      <w:b/>
      <w:bCs/>
      <w:color w:val="000000" w:themeColor="text1"/>
      <w:sz w:val="40"/>
      <w:szCs w:val="26"/>
    </w:rPr>
  </w:style>
  <w:style w:type="paragraph" w:styleId="Heading3">
    <w:name w:val="heading 3"/>
    <w:basedOn w:val="Normal"/>
    <w:next w:val="IndentNormal"/>
    <w:link w:val="Heading3Char"/>
    <w:uiPriority w:val="9"/>
    <w:unhideWhenUsed/>
    <w:qFormat/>
    <w:rsid w:val="00752D18"/>
    <w:pPr>
      <w:keepNext/>
      <w:keepLines/>
      <w:tabs>
        <w:tab w:val="left" w:pos="227"/>
      </w:tabs>
      <w:spacing w:before="200" w:after="0"/>
      <w:ind w:left="227" w:hanging="227"/>
      <w:outlineLvl w:val="2"/>
    </w:pPr>
    <w:rPr>
      <w:rFonts w:asciiTheme="majorHAnsi" w:hAnsiTheme="majorHAnsi" w:eastAsiaTheme="majorEastAsia" w:cstheme="majorBidi"/>
      <w:b/>
      <w:bCs/>
      <w:color w:val="000000" w:themeColor="text1"/>
      <w:sz w:val="32"/>
    </w:rPr>
  </w:style>
  <w:style w:type="paragraph" w:styleId="Heading4">
    <w:name w:val="heading 4"/>
    <w:basedOn w:val="Normal"/>
    <w:next w:val="Normal"/>
    <w:link w:val="Heading4Char"/>
    <w:uiPriority w:val="9"/>
    <w:unhideWhenUsed/>
    <w:qFormat/>
    <w:rsid w:val="0049211D"/>
    <w:pPr>
      <w:keepNext/>
      <w:keepLines/>
      <w:spacing w:before="0" w:after="0"/>
      <w:ind w:left="227"/>
      <w:outlineLvl w:val="3"/>
    </w:pPr>
    <w:rPr>
      <w:rFonts w:asciiTheme="majorHAnsi" w:hAnsiTheme="majorHAnsi" w:eastAsiaTheme="majorEastAsia" w:cstheme="majorBidi"/>
      <w:b/>
      <w:bCs/>
      <w:iCs/>
      <w:color w:val="424242" w:themeColor="accent2"/>
      <w:sz w:val="26"/>
    </w:rPr>
  </w:style>
  <w:style w:type="paragraph" w:styleId="Heading5">
    <w:name w:val="heading 5"/>
    <w:basedOn w:val="Normal"/>
    <w:next w:val="Normal"/>
    <w:link w:val="Heading5Char"/>
    <w:uiPriority w:val="9"/>
    <w:unhideWhenUsed/>
    <w:qFormat/>
    <w:rsid w:val="0038194C"/>
    <w:pPr>
      <w:keepNext/>
      <w:keepLines/>
      <w:tabs>
        <w:tab w:val="left" w:pos="227"/>
      </w:tabs>
      <w:spacing w:before="0" w:after="0"/>
      <w:ind w:left="227" w:hanging="227"/>
      <w:outlineLvl w:val="4"/>
    </w:pPr>
    <w:rPr>
      <w:rFonts w:asciiTheme="majorHAnsi" w:hAnsiTheme="majorHAnsi" w:eastAsiaTheme="majorEastAsia" w:cstheme="majorBidi"/>
      <w:b/>
      <w:color w:val="000000" w:themeColor="text1"/>
      <w:sz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styleId="HeaderChar" w:customStyle="1">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styleId="FooterChar" w:customStyle="1">
    <w:name w:val="Footer Char"/>
    <w:basedOn w:val="DefaultParagraphFont"/>
    <w:link w:val="Footer"/>
    <w:uiPriority w:val="99"/>
    <w:rsid w:val="000B613D"/>
  </w:style>
  <w:style w:type="character" w:styleId="Heading1Char" w:customStyle="1">
    <w:name w:val="Heading 1 Char"/>
    <w:basedOn w:val="DefaultParagraphFont"/>
    <w:link w:val="Heading1"/>
    <w:uiPriority w:val="9"/>
    <w:rsid w:val="005D251D"/>
    <w:rPr>
      <w:rFonts w:asciiTheme="majorHAnsi" w:hAnsiTheme="majorHAnsi" w:eastAsiaTheme="majorEastAsia" w:cstheme="majorBidi"/>
      <w:b/>
      <w:bCs/>
      <w:color w:val="000000" w:themeColor="text1"/>
      <w:sz w:val="28"/>
      <w:szCs w:val="28"/>
    </w:rPr>
  </w:style>
  <w:style w:type="paragraph" w:styleId="Subheading" w:customStyle="1">
    <w:name w:val="Subheading"/>
    <w:basedOn w:val="Normal"/>
    <w:link w:val="SubheadingChar"/>
    <w:qFormat/>
    <w:rsid w:val="00857E2D"/>
    <w:pPr>
      <w:jc w:val="center"/>
    </w:pPr>
    <w:rPr>
      <w:i/>
    </w:rPr>
  </w:style>
  <w:style w:type="character" w:styleId="SubheadingChar" w:customStyle="1">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styleId="SmallNormal" w:customStyle="1">
    <w:name w:val="Small Normal"/>
    <w:basedOn w:val="Normal"/>
    <w:link w:val="SmallNormalChar"/>
    <w:qFormat/>
    <w:rsid w:val="00BE5DE9"/>
    <w:rPr>
      <w:sz w:val="20"/>
      <w:szCs w:val="20"/>
    </w:rPr>
  </w:style>
  <w:style w:type="character" w:styleId="SmallNormalChar" w:customStyle="1">
    <w:name w:val="Small Normal Char"/>
    <w:basedOn w:val="DefaultParagraphFont"/>
    <w:link w:val="SmallNormal"/>
    <w:rsid w:val="00BE5DE9"/>
    <w:rPr>
      <w:sz w:val="20"/>
      <w:szCs w:val="20"/>
    </w:rPr>
  </w:style>
  <w:style w:type="character" w:styleId="Heading2Char" w:customStyle="1">
    <w:name w:val="Heading 2 Char"/>
    <w:basedOn w:val="DefaultParagraphFont"/>
    <w:link w:val="Heading2"/>
    <w:uiPriority w:val="9"/>
    <w:rsid w:val="00752D18"/>
    <w:rPr>
      <w:rFonts w:asciiTheme="majorHAnsi" w:hAnsiTheme="majorHAnsi" w:eastAsiaTheme="majorEastAsia" w:cstheme="majorBidi"/>
      <w:b/>
      <w:bCs/>
      <w:color w:val="000000" w:themeColor="text1"/>
      <w:sz w:val="28"/>
      <w:szCs w:val="26"/>
    </w:rPr>
  </w:style>
  <w:style w:type="character" w:styleId="Heading3Char" w:customStyle="1">
    <w:name w:val="Heading 3 Char"/>
    <w:basedOn w:val="DefaultParagraphFont"/>
    <w:link w:val="Heading3"/>
    <w:uiPriority w:val="9"/>
    <w:rsid w:val="00752D18"/>
    <w:rPr>
      <w:rFonts w:asciiTheme="majorHAnsi" w:hAnsiTheme="majorHAnsi" w:eastAsiaTheme="majorEastAsia" w:cstheme="majorBidi"/>
      <w:b/>
      <w:bCs/>
      <w:color w:val="000000" w:themeColor="text1"/>
      <w:sz w:val="32"/>
    </w:rPr>
  </w:style>
  <w:style w:type="paragraph" w:styleId="HorizontalRule" w:customStyle="1">
    <w:name w:val="HorizontalRule"/>
    <w:basedOn w:val="Normal"/>
    <w:next w:val="Normal"/>
    <w:qFormat/>
    <w:rsid w:val="006E396C"/>
    <w:pPr>
      <w:pBdr>
        <w:bottom w:val="single" w:color="A0A0A0" w:sz="12" w:space="1"/>
      </w:pBdr>
      <w:spacing w:before="200"/>
    </w:pPr>
    <w:rPr>
      <w:sz w:val="2"/>
    </w:rPr>
  </w:style>
  <w:style w:type="paragraph" w:styleId="HorizontalRuleLight" w:customStyle="1">
    <w:name w:val="HorizontalRuleLight"/>
    <w:basedOn w:val="Normal"/>
    <w:next w:val="Normal"/>
    <w:qFormat/>
    <w:rsid w:val="006E396C"/>
    <w:pPr>
      <w:pBdr>
        <w:bottom w:val="single" w:color="A0A0A0" w:sz="4" w:space="1"/>
      </w:pBdr>
      <w:spacing w:before="200"/>
    </w:pPr>
    <w:rPr>
      <w:sz w:val="2"/>
    </w:rPr>
  </w:style>
  <w:style w:type="character" w:styleId="Heading4Char" w:customStyle="1">
    <w:name w:val="Heading 4 Char"/>
    <w:basedOn w:val="DefaultParagraphFont"/>
    <w:link w:val="Heading4"/>
    <w:uiPriority w:val="9"/>
    <w:rsid w:val="0049211D"/>
    <w:rPr>
      <w:rFonts w:asciiTheme="majorHAnsi" w:hAnsiTheme="majorHAnsi" w:eastAsiaTheme="majorEastAsia" w:cstheme="majorBidi"/>
      <w:b/>
      <w:bCs/>
      <w:iCs/>
      <w:color w:val="424242" w:themeColor="accent2"/>
      <w:sz w:val="26"/>
    </w:rPr>
  </w:style>
  <w:style w:type="paragraph" w:styleId="ListParagraph">
    <w:name w:val="List Paragraph"/>
    <w:basedOn w:val="Normal"/>
    <w:uiPriority w:val="34"/>
    <w:qFormat/>
    <w:rsid w:val="005F503A"/>
    <w:pPr>
      <w:ind w:left="720"/>
      <w:contextualSpacing/>
    </w:pPr>
  </w:style>
  <w:style w:type="paragraph" w:styleId="TableHeading" w:customStyle="1">
    <w:name w:val="Table Heading"/>
    <w:basedOn w:val="Normal"/>
    <w:next w:val="Normal"/>
    <w:qFormat/>
    <w:rsid w:val="001A6959"/>
    <w:pPr>
      <w:spacing w:before="160" w:after="160"/>
    </w:pPr>
  </w:style>
  <w:style w:type="paragraph" w:styleId="TableBody" w:customStyle="1">
    <w:name w:val="Table Body"/>
    <w:basedOn w:val="Normal"/>
    <w:qFormat/>
    <w:rsid w:val="008145B9"/>
    <w:pPr>
      <w:spacing w:before="140" w:after="140"/>
    </w:pPr>
    <w:rPr>
      <w:sz w:val="20"/>
    </w:rPr>
  </w:style>
  <w:style w:type="paragraph" w:styleId="Spacer" w:customStyle="1">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styleId="IndentNormal" w:customStyle="1">
    <w:name w:val="Indent Normal"/>
    <w:basedOn w:val="Normal"/>
    <w:qFormat/>
    <w:rsid w:val="004B69A2"/>
    <w:pPr>
      <w:ind w:left="227"/>
    </w:pPr>
  </w:style>
  <w:style w:type="paragraph" w:styleId="Heading4Table" w:customStyle="1">
    <w:name w:val="Heading 4 Table"/>
    <w:basedOn w:val="Heading4"/>
    <w:next w:val="TableBody"/>
    <w:qFormat/>
    <w:rsid w:val="003D041A"/>
    <w:pPr>
      <w:ind w:left="0"/>
    </w:pPr>
  </w:style>
  <w:style w:type="paragraph" w:styleId="NormalLight" w:customStyle="1">
    <w:name w:val="Normal Light"/>
    <w:basedOn w:val="Normal"/>
    <w:qFormat/>
    <w:rsid w:val="00474B6D"/>
    <w:rPr>
      <w:color w:val="595959" w:themeColor="text1" w:themeTint="A6"/>
    </w:rPr>
  </w:style>
  <w:style w:type="character" w:styleId="Heading5Char" w:customStyle="1">
    <w:name w:val="Heading 5 Char"/>
    <w:basedOn w:val="DefaultParagraphFont"/>
    <w:link w:val="Heading5"/>
    <w:uiPriority w:val="9"/>
    <w:rsid w:val="0038194C"/>
    <w:rPr>
      <w:rFonts w:asciiTheme="majorHAnsi" w:hAnsiTheme="majorHAnsi" w:eastAsiaTheme="majorEastAsia" w:cstheme="majorBidi"/>
      <w:b/>
      <w:color w:val="000000" w:themeColor="text1"/>
      <w:sz w:val="26"/>
    </w:rPr>
  </w:style>
  <w:style w:styleId="IndentHyperlink">
    <w:basedOn w:val="Hyperlink"/>
    <w:pPr>
      <w:ind w:left="22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13" /><Relationship Type="http://schemas.openxmlformats.org/officeDocument/2006/relationships/settings" Target="settings.xml" Id="rId3" /><Relationship Type="http://schemas.openxmlformats.org/officeDocument/2006/relationships/footer" Target="footer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footer" Target="footer2.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theme" Target="theme/theme1.xml" Id="rId14" /><Relationship Type="http://schemas.openxmlformats.org/officeDocument/2006/relationships/image" Target="/media/image.bin" Id="Image_16712ade-5664-4789-ac77-30c05d2d90bc" /><Relationship Type="http://schemas.openxmlformats.org/officeDocument/2006/relationships/hyperlink" Target="https://wetu.com/Itinerary/Landing/fbd9d54d-8015-456e-aae4-22f1f1fea51a" TargetMode="External" Id="R942b6caa1f4d4eeb" /><Relationship Type="http://schemas.openxmlformats.org/officeDocument/2006/relationships/image" Target="/media/image2.bin" Id="PrimaryLogo" /><Relationship Type="http://schemas.openxmlformats.org/officeDocument/2006/relationships/image" Target="/media/image3.bin" Id="Image_b6afdd85-321b-40c3-8ef7-7dc4c702323e" /><Relationship Type="http://schemas.openxmlformats.org/officeDocument/2006/relationships/image" Target="/media/image4.bin" Id="Image_3ab26399-febf-4417-a73e-a5eeaef9629b" /><Relationship Type="http://schemas.openxmlformats.org/officeDocument/2006/relationships/hyperlink" Target="https://wetu.com/iBrochure/7886_28602" TargetMode="External" Id="Rabcf2c7f7dd246b8" /><Relationship Type="http://schemas.openxmlformats.org/officeDocument/2006/relationships/image" Target="/media/image5.bin" Id="Image_a4c66ded-7a73-4406-a05b-eb83531f8c52" /><Relationship Type="http://schemas.openxmlformats.org/officeDocument/2006/relationships/image" Target="/media/image6.bin" Id="Image_1301f26d-f3fa-4800-b3fa-4e40f53e0c83" /><Relationship Type="http://schemas.openxmlformats.org/officeDocument/2006/relationships/hyperlink" Target="https://wetu.com/iBrochure/7886_59998" TargetMode="External" Id="Rf82b04aac5394cf4" /><Relationship Type="http://schemas.openxmlformats.org/officeDocument/2006/relationships/image" Target="/media/image7.bin" Id="Image_ce2558e4-b21c-462a-af3f-9beaefc1192d" /><Relationship Type="http://schemas.openxmlformats.org/officeDocument/2006/relationships/image" Target="/media/image8.bin" Id="Image_a0014afa-0e32-485d-984e-70ff6ee02f0c" /><Relationship Type="http://schemas.openxmlformats.org/officeDocument/2006/relationships/hyperlink" Target="https://wetu.com/iBrochure/7886_196310" TargetMode="External" Id="Rf5ddf465de134d4d" /><Relationship Type="http://schemas.openxmlformats.org/officeDocument/2006/relationships/image" Target="/media/image9.bin" Id="Image_91a4bc16-92da-4eaf-ba74-1bc8cb70fe84" /><Relationship Type="http://schemas.openxmlformats.org/officeDocument/2006/relationships/image" Target="/media/imagea.bin" Id="Image_b7975b1f-7b5d-4cfa-a5ab-c04be67f3891" /><Relationship Type="http://schemas.openxmlformats.org/officeDocument/2006/relationships/image" Target="/media/imageb.bin" Id="Image_fc65f559-9039-4dfa-8306-2786722d79e0" /><Relationship Type="http://schemas.openxmlformats.org/officeDocument/2006/relationships/hyperlink" Target="https://wetu.com/iBrochure/7886_29693" TargetMode="External" Id="R8011c244ffb4446b" /><Relationship Type="http://schemas.openxmlformats.org/officeDocument/2006/relationships/image" Target="/media/imagec.bin" Id="Image_0dc5b657-6bc4-4aa7-82f7-ebc61ce677ba" /><Relationship Type="http://schemas.openxmlformats.org/officeDocument/2006/relationships/image" Target="/media/imaged.bin" Id="Image_1a801f1d-52f5-4354-9c94-b29c41cca283" /></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000000"/>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2012-03-09T12:27:00Z</dcterms:created>
  <dcterms:modified xsi:type="dcterms:W3CDTF">2019-10-23T13:46:00Z</dcterms:modified>
</cp:coreProperties>
</file>